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793"/>
        <w:tblOverlap w:val="never"/>
        <w:tblW w:w="96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2180"/>
        <w:gridCol w:w="1350"/>
        <w:gridCol w:w="912"/>
        <w:gridCol w:w="1647"/>
        <w:gridCol w:w="2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   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图  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摩擦面一批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1117.77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摩擦面制作（含运输）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96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注：运输为结构件厂家、摩擦面厂家、武汉汉星光镀锌厂之间的转运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0" w:lineRule="atLeast"/>
        <w:jc w:val="center"/>
        <w:textAlignment w:val="auto"/>
        <w:rPr>
          <w:rFonts w:hint="eastAsia"/>
          <w:b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GW2024-1 100米钢桁架桥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  <w:t>1117.77m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vertAlign w:val="baseline"/>
          <w:lang w:val="en-US" w:eastAsia="zh-CN"/>
        </w:rPr>
        <w:t>摩擦面制作（含运输）</w:t>
      </w:r>
    </w:p>
    <w:p>
      <w:pPr>
        <w:rPr>
          <w:b/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25B74AB4"/>
    <w:rsid w:val="25B7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21"/>
    <w:basedOn w:val="4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2024-04-30T09:05:00Z</dcterms:created>
  <dc:creator>Administrator</dc:creator>
  <cp:lastModifiedBy>Administrator</cp:lastModifiedBy>
  <dcterms:modified xsi:type="dcterms:W3CDTF">2024-04-30T09:09:08Z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F6B9CC60EF1F48CAA95080375248AD94_11</vt:lpwstr>
  </property>
</Properties>
</file>