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bCs/>
          <w:color w:val="000000"/>
          <w:sz w:val="36"/>
          <w:szCs w:val="36"/>
        </w:rPr>
      </w:pPr>
    </w:p>
    <w:p>
      <w:pPr>
        <w:rPr>
          <w:rFonts w:ascii="仿宋_GB2312" w:hAnsi="宋体" w:eastAsia="仿宋_GB2312"/>
          <w:b/>
          <w:bCs/>
          <w:color w:val="000000"/>
          <w:sz w:val="36"/>
          <w:szCs w:val="36"/>
        </w:rPr>
      </w:pPr>
    </w:p>
    <w:p>
      <w:pPr>
        <w:jc w:val="center"/>
        <w:rPr>
          <w:rFonts w:ascii="仿宋_GB2312" w:hAnsi="宋体" w:eastAsia="仿宋_GB2312"/>
          <w:b/>
          <w:bCs/>
          <w:color w:val="000000"/>
          <w:sz w:val="48"/>
          <w:szCs w:val="48"/>
        </w:rPr>
      </w:pPr>
      <w:r>
        <w:rPr>
          <w:rFonts w:hint="eastAsia" w:ascii="仿宋_GB2312" w:hAnsi="宋体" w:eastAsia="仿宋_GB2312"/>
          <w:b/>
          <w:bCs/>
          <w:color w:val="000000"/>
          <w:sz w:val="48"/>
          <w:szCs w:val="48"/>
        </w:rPr>
        <w:t>武汉分公司</w:t>
      </w:r>
      <w:r>
        <w:rPr>
          <w:rFonts w:hint="eastAsia" w:ascii="仿宋_GB2312" w:hAnsi="宋体" w:eastAsia="仿宋_GB2312"/>
          <w:b/>
          <w:bCs/>
          <w:color w:val="000000"/>
          <w:sz w:val="48"/>
          <w:szCs w:val="48"/>
          <w:lang w:val="en-US" w:eastAsia="zh-CN"/>
        </w:rPr>
        <w:t>2台</w:t>
      </w:r>
      <w:r>
        <w:rPr>
          <w:rFonts w:hint="eastAsia" w:ascii="仿宋_GB2312" w:hAnsi="宋体" w:eastAsia="仿宋_GB2312"/>
          <w:b/>
          <w:bCs/>
          <w:color w:val="000000"/>
          <w:sz w:val="48"/>
          <w:szCs w:val="48"/>
          <w:lang w:eastAsia="zh-CN"/>
        </w:rPr>
        <w:t>数控等离子切割机</w:t>
      </w:r>
      <w:r>
        <w:rPr>
          <w:rFonts w:hint="eastAsia" w:ascii="仿宋_GB2312" w:hAnsi="宋体" w:eastAsia="仿宋_GB2312"/>
          <w:b/>
          <w:bCs/>
          <w:color w:val="000000"/>
          <w:sz w:val="48"/>
          <w:szCs w:val="48"/>
        </w:rPr>
        <w:t>大修</w:t>
      </w:r>
    </w:p>
    <w:p>
      <w:pPr>
        <w:jc w:val="center"/>
        <w:rPr>
          <w:rFonts w:ascii="仿宋_GB2312" w:hAnsi="宋体" w:eastAsia="仿宋_GB2312"/>
          <w:b/>
          <w:bCs/>
          <w:color w:val="000000"/>
          <w:sz w:val="72"/>
          <w:szCs w:val="72"/>
        </w:rPr>
      </w:pPr>
    </w:p>
    <w:p>
      <w:pPr>
        <w:jc w:val="center"/>
        <w:rPr>
          <w:rFonts w:ascii="仿宋_GB2312" w:hAnsi="宋体" w:eastAsia="仿宋_GB2312" w:cs="仿宋_GB2312"/>
          <w:b/>
          <w:bCs/>
          <w:color w:val="000000"/>
          <w:sz w:val="72"/>
          <w:szCs w:val="72"/>
        </w:rPr>
      </w:pPr>
    </w:p>
    <w:p>
      <w:pPr>
        <w:jc w:val="center"/>
        <w:rPr>
          <w:rFonts w:ascii="仿宋_GB2312" w:hAnsi="宋体" w:eastAsia="仿宋_GB2312"/>
          <w:b/>
          <w:bCs/>
          <w:color w:val="000000"/>
          <w:sz w:val="72"/>
          <w:szCs w:val="72"/>
        </w:rPr>
      </w:pPr>
      <w:r>
        <w:rPr>
          <w:rFonts w:hint="eastAsia" w:ascii="仿宋_GB2312" w:hAnsi="宋体" w:eastAsia="仿宋_GB2312" w:cs="仿宋_GB2312"/>
          <w:b/>
          <w:bCs/>
          <w:color w:val="000000"/>
          <w:sz w:val="72"/>
          <w:szCs w:val="72"/>
        </w:rPr>
        <w:t>招标文件</w:t>
      </w:r>
    </w:p>
    <w:p>
      <w:pPr>
        <w:jc w:val="center"/>
        <w:rPr>
          <w:rFonts w:ascii="仿宋_GB2312" w:hAnsi="宋体" w:eastAsia="仿宋_GB2312"/>
          <w:color w:val="000000"/>
          <w:sz w:val="28"/>
          <w:szCs w:val="28"/>
        </w:rPr>
      </w:pPr>
    </w:p>
    <w:p>
      <w:pPr>
        <w:ind w:firstLine="2864" w:firstLineChars="895"/>
        <w:rPr>
          <w:rFonts w:hint="eastAsia" w:ascii="仿宋_GB2312" w:hAnsi="宋体" w:eastAsia="仿宋_GB2312" w:cs="仿宋_GB2312"/>
          <w:b/>
          <w:bCs/>
          <w:sz w:val="32"/>
          <w:szCs w:val="32"/>
          <w:lang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w:t>
      </w:r>
      <w:r>
        <w:rPr>
          <w:rFonts w:hint="eastAsia" w:ascii="仿宋_GB2312" w:hAnsi="宋体" w:eastAsia="仿宋_GB2312" w:cs="仿宋_GB2312"/>
          <w:b/>
          <w:bCs/>
          <w:sz w:val="32"/>
          <w:szCs w:val="32"/>
          <w:lang w:val="en-US" w:eastAsia="zh-CN"/>
        </w:rPr>
        <w:t>3001</w:t>
      </w:r>
    </w:p>
    <w:p>
      <w:pPr>
        <w:jc w:val="center"/>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rPr>
          <w:rFonts w:ascii="仿宋_GB2312" w:hAnsi="宋体" w:eastAsia="仿宋_GB2312"/>
          <w:color w:val="000000"/>
          <w:sz w:val="32"/>
          <w:szCs w:val="32"/>
        </w:rPr>
      </w:pPr>
    </w:p>
    <w:p>
      <w:pPr>
        <w:ind w:firstLine="800" w:firstLineChars="250"/>
        <w:rPr>
          <w:rFonts w:ascii="仿宋_GB2312" w:eastAsia="仿宋_GB2312" w:cs="仿宋_GB2312"/>
          <w:color w:val="000000"/>
          <w:kern w:val="0"/>
          <w:sz w:val="32"/>
          <w:szCs w:val="32"/>
        </w:rPr>
      </w:pPr>
      <w:r>
        <w:rPr>
          <w:rFonts w:hint="eastAsia" w:ascii="仿宋_GB2312" w:hAnsi="宋体" w:eastAsia="仿宋_GB2312" w:cs="仿宋_GB2312"/>
          <w:color w:val="000000"/>
          <w:sz w:val="32"/>
          <w:szCs w:val="32"/>
        </w:rPr>
        <w:t>招标人：</w:t>
      </w:r>
      <w:r>
        <w:rPr>
          <w:rFonts w:hint="eastAsia" w:ascii="仿宋_GB2312" w:eastAsia="仿宋_GB2312" w:cs="仿宋_GB2312"/>
          <w:color w:val="000000"/>
          <w:spacing w:val="1"/>
          <w:w w:val="82"/>
          <w:kern w:val="0"/>
          <w:sz w:val="32"/>
          <w:szCs w:val="32"/>
          <w:fitText w:val="6060" w:id="0"/>
        </w:rPr>
        <w:t>中国船舶重工集团应急预警与救援装备股份有限公</w:t>
      </w:r>
      <w:r>
        <w:rPr>
          <w:rFonts w:hint="eastAsia" w:ascii="仿宋_GB2312" w:eastAsia="仿宋_GB2312" w:cs="仿宋_GB2312"/>
          <w:color w:val="000000"/>
          <w:spacing w:val="18"/>
          <w:w w:val="82"/>
          <w:kern w:val="0"/>
          <w:sz w:val="32"/>
          <w:szCs w:val="32"/>
          <w:fitText w:val="6060" w:id="0"/>
        </w:rPr>
        <w:t>司</w:t>
      </w:r>
    </w:p>
    <w:p>
      <w:pPr>
        <w:ind w:firstLine="2080" w:firstLineChars="65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武汉分公司</w:t>
      </w:r>
    </w:p>
    <w:p>
      <w:pPr>
        <w:wordWrap w:val="0"/>
        <w:spacing w:line="360" w:lineRule="auto"/>
        <w:ind w:firstLine="800" w:firstLineChars="250"/>
        <w:rPr>
          <w:rFonts w:ascii="仿宋_GB2312" w:hAnsi="宋体" w:eastAsia="仿宋_GB2312" w:cs="宋体"/>
          <w:color w:val="000000"/>
          <w:kern w:val="0"/>
          <w:sz w:val="32"/>
          <w:szCs w:val="32"/>
        </w:rPr>
      </w:pPr>
      <w:r>
        <w:rPr>
          <w:rFonts w:hint="eastAsia" w:ascii="仿宋_GB2312" w:hAnsi="宋体" w:eastAsia="仿宋_GB2312" w:cs="仿宋_GB2312"/>
          <w:color w:val="000000"/>
          <w:sz w:val="32"/>
          <w:szCs w:val="32"/>
        </w:rPr>
        <w:t>地</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址：</w:t>
      </w:r>
      <w:r>
        <w:rPr>
          <w:rFonts w:hint="eastAsia" w:ascii="仿宋_GB2312" w:hAnsi="宋体" w:eastAsia="仿宋_GB2312" w:cs="宋体"/>
          <w:color w:val="000000"/>
          <w:kern w:val="0"/>
          <w:sz w:val="32"/>
          <w:szCs w:val="32"/>
        </w:rPr>
        <w:t>武汉市江夏区庙山开发区阳光大道5号</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联系电话: </w:t>
      </w:r>
      <w:r>
        <w:rPr>
          <w:rFonts w:hint="eastAsia" w:ascii="仿宋_GB2312" w:eastAsia="仿宋_GB2312" w:cs="仿宋_GB2312"/>
          <w:color w:val="000000"/>
          <w:sz w:val="32"/>
          <w:szCs w:val="32"/>
        </w:rPr>
        <w:t>13972845148</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传    真：027-87970249</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202</w:t>
      </w:r>
      <w:r>
        <w:rPr>
          <w:rFonts w:hint="eastAsia" w:ascii="仿宋_GB2312" w:hAnsi="宋体" w:eastAsia="仿宋_GB2312" w:cs="仿宋_GB2312"/>
          <w:color w:val="000000"/>
          <w:sz w:val="32"/>
          <w:szCs w:val="32"/>
          <w:lang w:val="en-US" w:eastAsia="zh-CN"/>
        </w:rPr>
        <w:t>3</w:t>
      </w:r>
      <w:r>
        <w:rPr>
          <w:rFonts w:hint="eastAsia" w:ascii="仿宋_GB2312" w:hAnsi="宋体" w:eastAsia="仿宋_GB2312" w:cs="仿宋_GB2312"/>
          <w:color w:val="000000"/>
          <w:sz w:val="32"/>
          <w:szCs w:val="32"/>
        </w:rPr>
        <w:t>年</w:t>
      </w:r>
      <w:r>
        <w:rPr>
          <w:rFonts w:hint="eastAsia" w:ascii="仿宋_GB2312" w:hAnsi="宋体" w:eastAsia="仿宋_GB2312" w:cs="仿宋_GB2312"/>
          <w:color w:val="000000"/>
          <w:sz w:val="32"/>
          <w:szCs w:val="32"/>
          <w:lang w:val="en-US" w:eastAsia="zh-CN"/>
        </w:rPr>
        <w:t>5</w:t>
      </w:r>
      <w:r>
        <w:rPr>
          <w:rFonts w:hint="eastAsia" w:ascii="仿宋_GB2312" w:hAnsi="宋体" w:eastAsia="仿宋_GB2312" w:cs="仿宋_GB2312"/>
          <w:color w:val="000000"/>
          <w:sz w:val="32"/>
          <w:szCs w:val="32"/>
        </w:rPr>
        <w:t>月</w:t>
      </w:r>
      <w:r>
        <w:rPr>
          <w:rFonts w:hint="eastAsia" w:ascii="仿宋_GB2312" w:hAnsi="宋体" w:eastAsia="仿宋_GB2312" w:cs="仿宋_GB2312"/>
          <w:color w:val="000000"/>
          <w:sz w:val="32"/>
          <w:szCs w:val="32"/>
          <w:lang w:val="en-US" w:eastAsia="zh-CN"/>
        </w:rPr>
        <w:t>17</w:t>
      </w:r>
      <w:r>
        <w:rPr>
          <w:rFonts w:hint="eastAsia" w:ascii="仿宋_GB2312" w:hAnsi="宋体" w:eastAsia="仿宋_GB2312" w:cs="仿宋_GB2312"/>
          <w:color w:val="000000"/>
          <w:sz w:val="32"/>
          <w:szCs w:val="32"/>
        </w:rPr>
        <w:t xml:space="preserve">日 </w:t>
      </w:r>
    </w:p>
    <w:p>
      <w:pPr>
        <w:jc w:val="center"/>
        <w:rPr>
          <w:rFonts w:hint="eastAsia" w:ascii="仿宋_GB2312" w:hAnsi="宋体" w:eastAsia="仿宋_GB2312" w:cs="仿宋_GB2312"/>
          <w:color w:val="000000"/>
          <w:sz w:val="32"/>
          <w:szCs w:val="32"/>
        </w:rPr>
      </w:pPr>
    </w:p>
    <w:p>
      <w:pPr>
        <w:rPr>
          <w:rFonts w:ascii="仿宋_GB2312" w:eastAsia="仿宋_GB2312" w:cs="仿宋_GB2312"/>
          <w:b/>
          <w:bCs/>
          <w:sz w:val="44"/>
          <w:szCs w:val="44"/>
        </w:rPr>
      </w:pPr>
    </w:p>
    <w:p>
      <w:pPr>
        <w:jc w:val="center"/>
        <w:rPr>
          <w:rFonts w:ascii="仿宋_GB2312" w:eastAsia="仿宋_GB2312"/>
          <w:b/>
          <w:bCs/>
          <w:sz w:val="44"/>
          <w:szCs w:val="44"/>
        </w:rPr>
      </w:pPr>
      <w:r>
        <w:rPr>
          <w:rFonts w:hint="eastAsia" w:ascii="仿宋_GB2312" w:eastAsia="仿宋_GB2312" w:cs="仿宋_GB2312"/>
          <w:b/>
          <w:bCs/>
          <w:sz w:val="44"/>
          <w:szCs w:val="44"/>
        </w:rPr>
        <w:t>目</w:t>
      </w:r>
      <w:r>
        <w:rPr>
          <w:rFonts w:hint="eastAsia" w:ascii="仿宋_GB2312" w:eastAsia="仿宋_GB2312" w:cs="仿宋_GB2312"/>
          <w:b/>
          <w:bCs/>
          <w:sz w:val="44"/>
          <w:szCs w:val="44"/>
          <w:lang w:val="en-US" w:eastAsia="zh-CN"/>
        </w:rPr>
        <w:t xml:space="preserve"> </w:t>
      </w:r>
      <w:r>
        <w:rPr>
          <w:rFonts w:hint="eastAsia" w:ascii="仿宋_GB2312" w:eastAsia="仿宋_GB2312" w:cs="仿宋_GB2312"/>
          <w:b/>
          <w:bCs/>
          <w:sz w:val="44"/>
          <w:szCs w:val="44"/>
        </w:rPr>
        <w:t>录</w:t>
      </w:r>
    </w:p>
    <w:p>
      <w:pPr>
        <w:rPr>
          <w:rFonts w:ascii="仿宋_GB2312" w:eastAsia="仿宋_GB2312"/>
          <w:sz w:val="32"/>
          <w:szCs w:val="32"/>
        </w:rPr>
      </w:pPr>
    </w:p>
    <w:p>
      <w:pPr>
        <w:rPr>
          <w:rFonts w:hint="eastAsia" w:ascii="仿宋_GB2312" w:eastAsia="仿宋_GB2312"/>
          <w:sz w:val="30"/>
          <w:szCs w:val="30"/>
          <w:lang w:eastAsia="zh-CN"/>
        </w:rPr>
      </w:pPr>
      <w:r>
        <w:rPr>
          <w:rFonts w:hint="eastAsia" w:ascii="仿宋_GB2312" w:eastAsia="仿宋_GB2312" w:cs="仿宋_GB2312"/>
          <w:sz w:val="32"/>
          <w:szCs w:val="32"/>
        </w:rPr>
        <w:t>第一部分</w:t>
      </w:r>
      <w:r>
        <w:rPr>
          <w:rFonts w:ascii="仿宋_GB2312" w:eastAsia="仿宋_GB2312" w:cs="仿宋_GB2312"/>
          <w:sz w:val="32"/>
          <w:szCs w:val="32"/>
        </w:rPr>
        <w:t>:</w:t>
      </w:r>
      <w:r>
        <w:rPr>
          <w:rFonts w:hint="eastAsia" w:ascii="仿宋_GB2312" w:eastAsia="仿宋_GB2312" w:cs="仿宋_GB2312"/>
          <w:sz w:val="32"/>
          <w:szCs w:val="32"/>
        </w:rPr>
        <w:t xml:space="preserve"> 招标邀请书………………………………… </w:t>
      </w:r>
      <w:r>
        <w:rPr>
          <w:rFonts w:hint="eastAsia" w:ascii="仿宋_GB2312" w:eastAsia="仿宋_GB2312" w:cs="仿宋_GB2312"/>
          <w:sz w:val="32"/>
          <w:szCs w:val="32"/>
          <w:lang w:val="en-US" w:eastAsia="zh-CN"/>
        </w:rPr>
        <w:t>2</w:t>
      </w:r>
    </w:p>
    <w:p>
      <w:pPr>
        <w:rPr>
          <w:rFonts w:ascii="仿宋_GB2312" w:eastAsia="仿宋_GB2312"/>
          <w:sz w:val="32"/>
          <w:szCs w:val="32"/>
        </w:rPr>
      </w:pPr>
      <w:r>
        <w:rPr>
          <w:rFonts w:hint="eastAsia" w:ascii="仿宋_GB2312" w:eastAsia="仿宋_GB2312" w:cs="仿宋_GB2312"/>
          <w:sz w:val="32"/>
          <w:szCs w:val="32"/>
        </w:rPr>
        <w:t xml:space="preserve">第二部分：投标须知…………………………………… </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 xml:space="preserve"> </w:t>
      </w:r>
    </w:p>
    <w:p>
      <w:pPr>
        <w:rPr>
          <w:rFonts w:hint="eastAsia" w:ascii="仿宋_GB2312" w:eastAsia="仿宋_GB2312" w:cs="仿宋_GB2312"/>
          <w:sz w:val="32"/>
          <w:szCs w:val="32"/>
          <w:lang w:val="en-US" w:eastAsia="zh-CN"/>
        </w:rPr>
      </w:pPr>
      <w:r>
        <w:rPr>
          <w:rFonts w:hint="eastAsia" w:ascii="仿宋_GB2312" w:eastAsia="仿宋_GB2312" w:cs="仿宋_GB2312"/>
          <w:sz w:val="32"/>
          <w:szCs w:val="32"/>
        </w:rPr>
        <w:t xml:space="preserve">第三部分：招标内容及相关要求……………………… </w:t>
      </w:r>
      <w:r>
        <w:rPr>
          <w:rFonts w:hint="eastAsia" w:ascii="仿宋_GB2312" w:eastAsia="仿宋_GB2312" w:cs="仿宋_GB2312"/>
          <w:sz w:val="32"/>
          <w:szCs w:val="32"/>
          <w:lang w:val="en-US" w:eastAsia="zh-CN"/>
        </w:rPr>
        <w:t>7</w:t>
      </w:r>
    </w:p>
    <w:p>
      <w:pPr>
        <w:rPr>
          <w:rFonts w:hint="eastAsia" w:ascii="仿宋_GB2312" w:eastAsia="仿宋_GB2312" w:cs="仿宋_GB2312"/>
          <w:sz w:val="32"/>
          <w:szCs w:val="32"/>
          <w:lang w:val="en-US" w:eastAsia="zh-CN"/>
        </w:rPr>
      </w:pPr>
      <w:r>
        <w:rPr>
          <w:rFonts w:hint="eastAsia" w:ascii="仿宋_GB2312" w:eastAsia="仿宋_GB2312" w:cs="仿宋_GB2312"/>
          <w:sz w:val="32"/>
          <w:szCs w:val="32"/>
        </w:rPr>
        <w:t>第四部分：投标书格式………………………………… 1</w:t>
      </w:r>
      <w:r>
        <w:rPr>
          <w:rFonts w:hint="eastAsia" w:ascii="仿宋_GB2312" w:eastAsia="仿宋_GB2312" w:cs="仿宋_GB2312"/>
          <w:sz w:val="32"/>
          <w:szCs w:val="32"/>
          <w:lang w:val="en-US" w:eastAsia="zh-CN"/>
        </w:rPr>
        <w:t>7</w:t>
      </w:r>
    </w:p>
    <w:p>
      <w:pPr>
        <w:rPr>
          <w:rFonts w:hint="default" w:ascii="仿宋_GB2312" w:eastAsia="仿宋_GB2312"/>
          <w:sz w:val="32"/>
          <w:szCs w:val="32"/>
          <w:lang w:val="en-US" w:eastAsia="zh-CN"/>
        </w:rPr>
      </w:pPr>
      <w:r>
        <w:rPr>
          <w:rFonts w:hint="eastAsia" w:ascii="仿宋_GB2312" w:eastAsia="仿宋_GB2312" w:cs="仿宋_GB2312"/>
          <w:sz w:val="32"/>
          <w:szCs w:val="32"/>
        </w:rPr>
        <w:t xml:space="preserve">第五部分：合同主要条款……………………………… </w:t>
      </w:r>
      <w:r>
        <w:rPr>
          <w:rFonts w:hint="eastAsia" w:ascii="仿宋_GB2312" w:eastAsia="仿宋_GB2312" w:cs="仿宋_GB2312"/>
          <w:sz w:val="32"/>
          <w:szCs w:val="32"/>
          <w:lang w:val="en-US" w:eastAsia="zh-CN"/>
        </w:rPr>
        <w:t>23</w:t>
      </w:r>
    </w:p>
    <w:p>
      <w:pPr>
        <w:rPr>
          <w:rFonts w:hint="eastAsia" w:ascii="仿宋_GB2312" w:eastAsia="仿宋_GB2312"/>
          <w:sz w:val="32"/>
          <w:szCs w:val="32"/>
          <w:lang w:eastAsia="zh-CN"/>
        </w:rPr>
      </w:pPr>
      <w:r>
        <w:rPr>
          <w:rFonts w:hint="eastAsia" w:ascii="仿宋_GB2312" w:eastAsia="仿宋_GB2312" w:cs="仿宋_GB2312"/>
          <w:sz w:val="32"/>
          <w:szCs w:val="32"/>
        </w:rPr>
        <w:t>第六部分：授权书……………………………………… 2</w:t>
      </w:r>
      <w:r>
        <w:rPr>
          <w:rFonts w:hint="eastAsia" w:ascii="仿宋_GB2312" w:eastAsia="仿宋_GB2312" w:cs="仿宋_GB2312"/>
          <w:sz w:val="32"/>
          <w:szCs w:val="32"/>
          <w:lang w:val="en-US" w:eastAsia="zh-CN"/>
        </w:rPr>
        <w:t>5</w:t>
      </w:r>
    </w:p>
    <w:p>
      <w:pPr>
        <w:rPr>
          <w:rFonts w:ascii="仿宋_GB2312" w:eastAsia="仿宋_GB2312"/>
          <w:sz w:val="32"/>
          <w:szCs w:val="32"/>
        </w:rPr>
      </w:pPr>
    </w:p>
    <w:p>
      <w:pPr>
        <w:ind w:left="180" w:hanging="180"/>
        <w:rPr>
          <w:rFonts w:ascii="仿宋_GB2312" w:eastAsia="仿宋_GB2312"/>
          <w:sz w:val="32"/>
          <w:szCs w:val="32"/>
        </w:rPr>
      </w:pPr>
    </w:p>
    <w:p>
      <w:pPr>
        <w:ind w:firstLine="630"/>
        <w:rPr>
          <w:rFonts w:ascii="仿宋_GB2312" w:eastAsia="仿宋_GB2312" w:cs="仿宋_GB2312"/>
          <w:sz w:val="32"/>
          <w:szCs w:val="3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jc w:val="both"/>
        <w:rPr>
          <w:rFonts w:ascii="仿宋_GB2312" w:eastAsia="仿宋_GB2312"/>
          <w:b/>
          <w:bCs/>
          <w:sz w:val="36"/>
          <w:szCs w:val="36"/>
        </w:rPr>
      </w:pPr>
    </w:p>
    <w:p>
      <w:pPr>
        <w:jc w:val="center"/>
        <w:rPr>
          <w:rFonts w:ascii="仿宋_GB2312" w:eastAsia="仿宋_GB2312" w:cs="仿宋_GB2312"/>
          <w:b/>
          <w:bCs/>
          <w:sz w:val="36"/>
          <w:szCs w:val="36"/>
        </w:rPr>
      </w:pPr>
    </w:p>
    <w:p>
      <w:pPr>
        <w:jc w:val="center"/>
        <w:rPr>
          <w:rFonts w:ascii="仿宋_GB2312" w:eastAsia="仿宋_GB2312"/>
          <w:b/>
          <w:bCs/>
          <w:sz w:val="36"/>
          <w:szCs w:val="36"/>
        </w:rPr>
      </w:pPr>
      <w:r>
        <w:rPr>
          <w:rFonts w:hint="eastAsia" w:ascii="仿宋_GB2312" w:eastAsia="仿宋_GB2312" w:cs="仿宋_GB2312"/>
          <w:b/>
          <w:bCs/>
          <w:sz w:val="36"/>
          <w:szCs w:val="36"/>
        </w:rPr>
        <w:t>第一部分</w:t>
      </w:r>
    </w:p>
    <w:p>
      <w:pPr>
        <w:jc w:val="center"/>
        <w:rPr>
          <w:rFonts w:ascii="仿宋_GB2312" w:eastAsia="仿宋_GB2312"/>
          <w:b/>
          <w:bCs/>
          <w:color w:val="000000"/>
          <w:sz w:val="36"/>
          <w:szCs w:val="36"/>
        </w:rPr>
      </w:pPr>
      <w:r>
        <w:rPr>
          <w:rFonts w:hint="eastAsia" w:ascii="仿宋_GB2312" w:eastAsia="仿宋_GB2312" w:cs="仿宋_GB2312"/>
          <w:b/>
          <w:bCs/>
          <w:color w:val="000000"/>
          <w:sz w:val="36"/>
          <w:szCs w:val="36"/>
        </w:rPr>
        <w:t>招标邀请书</w:t>
      </w:r>
    </w:p>
    <w:p>
      <w:pPr>
        <w:spacing w:line="520" w:lineRule="exact"/>
        <w:rPr>
          <w:rFonts w:ascii="仿宋_GB2312" w:hAnsi="宋体" w:eastAsia="仿宋_GB2312"/>
          <w:b/>
          <w:bCs/>
          <w:color w:val="000000"/>
          <w:sz w:val="32"/>
          <w:szCs w:val="32"/>
        </w:rPr>
      </w:pPr>
    </w:p>
    <w:p>
      <w:pPr>
        <w:ind w:firstLine="548" w:firstLineChars="196"/>
        <w:rPr>
          <w:rFonts w:ascii="仿宋_GB2312" w:eastAsia="仿宋_GB2312"/>
          <w:b/>
          <w:bCs/>
          <w:color w:val="000000"/>
          <w:sz w:val="32"/>
          <w:szCs w:val="32"/>
        </w:rPr>
      </w:pPr>
      <w:r>
        <w:rPr>
          <w:rFonts w:hint="eastAsia" w:ascii="仿宋_GB2312" w:eastAsia="仿宋_GB2312" w:cs="仿宋_GB2312"/>
          <w:color w:val="000000"/>
          <w:sz w:val="28"/>
          <w:szCs w:val="28"/>
        </w:rPr>
        <w:t>中国船舶重工集团应急预警与救援装备股份有限公司武汉分公司（以下简称中船应急武汉分公司）</w:t>
      </w:r>
      <w:r>
        <w:rPr>
          <w:rFonts w:hint="eastAsia" w:ascii="仿宋_GB2312" w:eastAsia="仿宋_GB2312" w:cs="仿宋_GB2312"/>
          <w:sz w:val="28"/>
          <w:szCs w:val="28"/>
        </w:rPr>
        <w:t>诚邀具备合格条件的投标人参与</w:t>
      </w:r>
      <w:r>
        <w:rPr>
          <w:rFonts w:hint="eastAsia" w:ascii="仿宋_GB2312" w:eastAsia="仿宋_GB2312" w:cs="仿宋_GB2312"/>
          <w:color w:val="000000"/>
          <w:sz w:val="28"/>
          <w:szCs w:val="28"/>
        </w:rPr>
        <w:t>此项目的</w:t>
      </w:r>
      <w:r>
        <w:rPr>
          <w:rFonts w:hint="eastAsia" w:ascii="仿宋_GB2312" w:eastAsia="仿宋_GB2312" w:cs="仿宋_GB2312"/>
          <w:sz w:val="28"/>
          <w:szCs w:val="28"/>
        </w:rPr>
        <w:t>投标。</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一、招标内容</w:t>
      </w:r>
    </w:p>
    <w:p>
      <w:pPr>
        <w:ind w:left="1120" w:leftChars="267" w:hanging="560" w:hanging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、项目名称：武汉分公司</w:t>
      </w:r>
      <w:r>
        <w:rPr>
          <w:rFonts w:hint="eastAsia" w:ascii="仿宋_GB2312" w:eastAsia="仿宋_GB2312" w:cs="仿宋_GB2312"/>
          <w:sz w:val="28"/>
          <w:szCs w:val="28"/>
          <w:lang w:val="en-US" w:eastAsia="zh-CN"/>
        </w:rPr>
        <w:t>2台</w:t>
      </w:r>
      <w:r>
        <w:rPr>
          <w:rFonts w:hint="eastAsia" w:ascii="仿宋_GB2312" w:eastAsia="仿宋_GB2312" w:cs="仿宋_GB2312"/>
          <w:sz w:val="28"/>
          <w:szCs w:val="28"/>
          <w:lang w:eastAsia="zh-CN"/>
        </w:rPr>
        <w:t>数控等离子切割机</w:t>
      </w:r>
      <w:r>
        <w:rPr>
          <w:rFonts w:hint="eastAsia" w:ascii="仿宋_GB2312" w:eastAsia="仿宋_GB2312" w:cs="仿宋_GB2312"/>
          <w:sz w:val="28"/>
          <w:szCs w:val="28"/>
        </w:rPr>
        <w:t>大修</w:t>
      </w:r>
    </w:p>
    <w:p>
      <w:pPr>
        <w:ind w:left="1120" w:leftChars="267" w:hanging="560" w:hangingChars="200"/>
        <w:rPr>
          <w:rFonts w:hint="default" w:ascii="仿宋_GB2312" w:eastAsia="仿宋_GB2312"/>
          <w:sz w:val="28"/>
          <w:szCs w:val="28"/>
          <w:lang w:val="en-US" w:eastAsia="zh-CN"/>
        </w:rPr>
      </w:pPr>
      <w:r>
        <w:rPr>
          <w:rFonts w:ascii="仿宋_GB2312" w:eastAsia="仿宋_GB2312" w:cs="仿宋_GB2312"/>
          <w:sz w:val="28"/>
          <w:szCs w:val="28"/>
        </w:rPr>
        <w:t>2</w:t>
      </w:r>
      <w:r>
        <w:rPr>
          <w:rFonts w:hint="eastAsia" w:ascii="仿宋_GB2312" w:eastAsia="仿宋_GB2312" w:cs="仿宋_GB2312"/>
          <w:sz w:val="28"/>
          <w:szCs w:val="28"/>
        </w:rPr>
        <w:t>、招标编号：HZSB-</w:t>
      </w:r>
      <w:r>
        <w:rPr>
          <w:rFonts w:hint="eastAsia" w:ascii="仿宋_GB2312" w:eastAsia="仿宋_GB2312" w:cs="仿宋_GB2312"/>
          <w:sz w:val="28"/>
          <w:szCs w:val="28"/>
          <w:lang w:val="en-US" w:eastAsia="zh-CN"/>
        </w:rPr>
        <w:t>23001</w:t>
      </w:r>
    </w:p>
    <w:p>
      <w:pPr>
        <w:ind w:left="1120" w:leftChars="267" w:hanging="560" w:hanging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、项目地点：中船应急武汉分公司</w:t>
      </w:r>
    </w:p>
    <w:p>
      <w:pPr>
        <w:ind w:left="1120" w:leftChars="267" w:hanging="560" w:hanging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w:t>
      </w:r>
      <w:r>
        <w:rPr>
          <w:rFonts w:hint="eastAsia" w:ascii="仿宋_GB2312" w:eastAsia="仿宋_GB2312" w:cs="仿宋_GB2312"/>
          <w:color w:val="000000"/>
          <w:sz w:val="28"/>
          <w:szCs w:val="28"/>
        </w:rPr>
        <w:t>工期：</w:t>
      </w:r>
      <w:r>
        <w:rPr>
          <w:rFonts w:hint="eastAsia" w:ascii="仿宋_GB2312" w:eastAsia="仿宋_GB2312" w:cs="仿宋_GB2312"/>
          <w:color w:val="000000"/>
          <w:sz w:val="28"/>
          <w:szCs w:val="28"/>
          <w:lang w:eastAsia="zh-CN"/>
        </w:rPr>
        <w:t>每台</w:t>
      </w:r>
      <w:r>
        <w:rPr>
          <w:rFonts w:hint="eastAsia" w:ascii="仿宋_GB2312" w:eastAsia="仿宋_GB2312" w:cs="仿宋_GB2312"/>
          <w:color w:val="000000"/>
          <w:sz w:val="28"/>
          <w:szCs w:val="28"/>
          <w:lang w:val="en-US" w:eastAsia="zh-CN"/>
        </w:rPr>
        <w:t>1</w:t>
      </w:r>
      <w:r>
        <w:rPr>
          <w:rFonts w:hint="eastAsia" w:ascii="仿宋_GB2312" w:eastAsia="仿宋_GB2312" w:cs="仿宋_GB2312"/>
          <w:color w:val="000000"/>
          <w:sz w:val="28"/>
          <w:szCs w:val="28"/>
        </w:rPr>
        <w:t>5日历天</w:t>
      </w:r>
    </w:p>
    <w:p>
      <w:pPr>
        <w:spacing w:line="520" w:lineRule="exact"/>
        <w:ind w:firstLine="548" w:firstLineChars="196"/>
        <w:rPr>
          <w:rFonts w:ascii="仿宋_GB2312" w:eastAsia="仿宋_GB2312" w:cs="仿宋_GB2312"/>
          <w:color w:val="000000"/>
          <w:sz w:val="28"/>
          <w:szCs w:val="28"/>
        </w:rPr>
      </w:pPr>
      <w:r>
        <w:rPr>
          <w:rFonts w:hint="eastAsia" w:ascii="仿宋_GB2312" w:eastAsia="仿宋_GB2312" w:cs="仿宋_GB2312"/>
          <w:b/>
          <w:bCs/>
          <w:color w:val="000000"/>
          <w:sz w:val="28"/>
          <w:szCs w:val="28"/>
        </w:rPr>
        <w:t>二、招标文件发</w:t>
      </w:r>
      <w:r>
        <w:rPr>
          <w:rFonts w:hint="eastAsia" w:ascii="仿宋_GB2312" w:eastAsia="仿宋_GB2312" w:cs="仿宋_GB2312"/>
          <w:b/>
          <w:bCs/>
          <w:color w:val="000000"/>
          <w:sz w:val="28"/>
          <w:szCs w:val="28"/>
          <w:lang w:eastAsia="zh-CN"/>
        </w:rPr>
        <w:t>放</w:t>
      </w:r>
      <w:r>
        <w:rPr>
          <w:rFonts w:hint="eastAsia" w:ascii="仿宋_GB2312" w:eastAsia="仿宋_GB2312" w:cs="仿宋_GB2312"/>
          <w:b/>
          <w:bCs/>
          <w:color w:val="000000"/>
          <w:sz w:val="28"/>
          <w:szCs w:val="28"/>
        </w:rPr>
        <w:t>日期：</w:t>
      </w:r>
      <w:r>
        <w:rPr>
          <w:rFonts w:ascii="仿宋_GB2312" w:eastAsia="仿宋_GB2312" w:cs="仿宋_GB2312"/>
          <w:color w:val="000000"/>
          <w:sz w:val="28"/>
          <w:szCs w:val="28"/>
        </w:rPr>
        <w:t>20</w:t>
      </w:r>
      <w:r>
        <w:rPr>
          <w:rFonts w:hint="eastAsia" w:ascii="仿宋_GB2312" w:eastAsia="仿宋_GB2312" w:cs="仿宋_GB2312"/>
          <w:color w:val="000000"/>
          <w:sz w:val="28"/>
          <w:szCs w:val="28"/>
        </w:rPr>
        <w:t>2</w:t>
      </w: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年</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17</w:t>
      </w:r>
      <w:r>
        <w:rPr>
          <w:rFonts w:hint="eastAsia" w:ascii="仿宋_GB2312" w:eastAsia="仿宋_GB2312" w:cs="仿宋_GB2312"/>
          <w:color w:val="000000"/>
          <w:sz w:val="28"/>
          <w:szCs w:val="28"/>
        </w:rPr>
        <w:t>日至</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23</w:t>
      </w:r>
      <w:r>
        <w:rPr>
          <w:rFonts w:hint="eastAsia" w:ascii="仿宋_GB2312" w:eastAsia="仿宋_GB2312" w:cs="仿宋_GB2312"/>
          <w:color w:val="000000"/>
          <w:sz w:val="28"/>
          <w:szCs w:val="28"/>
        </w:rPr>
        <w:t>日。</w:t>
      </w:r>
    </w:p>
    <w:p>
      <w:pPr>
        <w:spacing w:line="520" w:lineRule="exact"/>
        <w:ind w:firstLine="2228" w:firstLineChars="796"/>
        <w:rPr>
          <w:rFonts w:ascii="仿宋_GB2312" w:eastAsia="仿宋_GB2312"/>
          <w:color w:val="000000"/>
          <w:sz w:val="28"/>
          <w:szCs w:val="28"/>
        </w:rPr>
      </w:pPr>
      <w:r>
        <w:rPr>
          <w:rFonts w:hint="eastAsia" w:ascii="仿宋_GB2312" w:eastAsia="仿宋_GB2312" w:cs="仿宋_GB2312"/>
          <w:color w:val="000000"/>
          <w:sz w:val="28"/>
          <w:szCs w:val="28"/>
        </w:rPr>
        <w:t>发</w:t>
      </w:r>
      <w:r>
        <w:rPr>
          <w:rFonts w:hint="eastAsia" w:ascii="仿宋_GB2312" w:eastAsia="仿宋_GB2312" w:cs="仿宋_GB2312"/>
          <w:color w:val="000000"/>
          <w:sz w:val="28"/>
          <w:szCs w:val="28"/>
          <w:lang w:eastAsia="zh-CN"/>
        </w:rPr>
        <w:t>放</w:t>
      </w:r>
      <w:r>
        <w:rPr>
          <w:rFonts w:hint="eastAsia" w:ascii="仿宋_GB2312" w:eastAsia="仿宋_GB2312" w:cs="仿宋_GB2312"/>
          <w:color w:val="000000"/>
          <w:sz w:val="28"/>
          <w:szCs w:val="28"/>
        </w:rPr>
        <w:t>地点：中船应急武汉总部销售楼</w:t>
      </w:r>
      <w:r>
        <w:rPr>
          <w:rFonts w:hint="eastAsia" w:ascii="仿宋_GB2312" w:eastAsia="仿宋_GB2312" w:cs="仿宋_GB2312"/>
          <w:color w:val="000000"/>
          <w:sz w:val="28"/>
          <w:szCs w:val="28"/>
          <w:lang w:val="en-US" w:eastAsia="zh-CN"/>
        </w:rPr>
        <w:t>1</w:t>
      </w:r>
      <w:r>
        <w:rPr>
          <w:rFonts w:hint="eastAsia" w:ascii="仿宋_GB2312" w:eastAsia="仿宋_GB2312" w:cs="仿宋_GB2312"/>
          <w:color w:val="000000"/>
          <w:sz w:val="28"/>
          <w:szCs w:val="28"/>
        </w:rPr>
        <w:t>1</w:t>
      </w:r>
      <w:r>
        <w:rPr>
          <w:rFonts w:hint="eastAsia" w:ascii="仿宋_GB2312" w:eastAsia="仿宋_GB2312" w:cs="仿宋_GB2312"/>
          <w:color w:val="000000"/>
          <w:sz w:val="28"/>
          <w:szCs w:val="28"/>
          <w:lang w:val="en-US" w:eastAsia="zh-CN"/>
        </w:rPr>
        <w:t>6</w:t>
      </w:r>
      <w:r>
        <w:rPr>
          <w:rFonts w:hint="eastAsia" w:ascii="仿宋_GB2312" w:eastAsia="仿宋_GB2312" w:cs="仿宋_GB2312"/>
          <w:color w:val="000000"/>
          <w:sz w:val="28"/>
          <w:szCs w:val="28"/>
        </w:rPr>
        <w:t>室</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b/>
          <w:bCs/>
          <w:color w:val="000000"/>
          <w:sz w:val="28"/>
          <w:szCs w:val="28"/>
        </w:rPr>
        <w:t>三、投标截止日期</w:t>
      </w:r>
      <w:r>
        <w:rPr>
          <w:rFonts w:hint="eastAsia" w:ascii="仿宋_GB2312" w:eastAsia="仿宋_GB2312" w:cs="仿宋_GB2312"/>
          <w:color w:val="000000"/>
          <w:sz w:val="28"/>
          <w:szCs w:val="28"/>
        </w:rPr>
        <w:t>：</w:t>
      </w:r>
      <w:r>
        <w:rPr>
          <w:rFonts w:ascii="仿宋_GB2312" w:eastAsia="仿宋_GB2312" w:cs="仿宋_GB2312"/>
          <w:color w:val="000000"/>
          <w:sz w:val="28"/>
          <w:szCs w:val="28"/>
        </w:rPr>
        <w:t>2</w:t>
      </w:r>
      <w:r>
        <w:rPr>
          <w:rFonts w:hint="eastAsia" w:ascii="仿宋_GB2312" w:eastAsia="仿宋_GB2312" w:cs="仿宋_GB2312"/>
          <w:color w:val="000000"/>
          <w:sz w:val="28"/>
          <w:szCs w:val="28"/>
        </w:rPr>
        <w:t>02</w:t>
      </w: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年</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24</w:t>
      </w:r>
      <w:r>
        <w:rPr>
          <w:rFonts w:hint="eastAsia" w:ascii="仿宋_GB2312" w:eastAsia="仿宋_GB2312" w:cs="仿宋_GB2312"/>
          <w:color w:val="000000"/>
          <w:sz w:val="28"/>
          <w:szCs w:val="28"/>
        </w:rPr>
        <w:t>日上午</w:t>
      </w:r>
      <w:r>
        <w:rPr>
          <w:rFonts w:ascii="仿宋_GB2312" w:eastAsia="仿宋_GB2312" w:cs="仿宋_GB2312"/>
          <w:color w:val="000000"/>
          <w:sz w:val="28"/>
          <w:szCs w:val="28"/>
        </w:rPr>
        <w:t>9:00</w:t>
      </w:r>
    </w:p>
    <w:p>
      <w:pPr>
        <w:spacing w:line="520" w:lineRule="exact"/>
        <w:ind w:firstLine="560" w:firstLineChars="200"/>
        <w:outlineLvl w:val="0"/>
        <w:rPr>
          <w:rFonts w:ascii="仿宋_GB2312" w:eastAsia="仿宋_GB2312"/>
          <w:color w:val="000000"/>
          <w:sz w:val="28"/>
          <w:szCs w:val="28"/>
        </w:rPr>
      </w:pPr>
      <w:r>
        <w:rPr>
          <w:rFonts w:hint="eastAsia" w:ascii="仿宋_GB2312" w:eastAsia="仿宋_GB2312" w:cs="仿宋_GB2312"/>
          <w:b/>
          <w:bCs/>
          <w:color w:val="000000"/>
          <w:sz w:val="28"/>
          <w:szCs w:val="28"/>
        </w:rPr>
        <w:t>四、招标文件递交地点：</w:t>
      </w:r>
      <w:r>
        <w:rPr>
          <w:rFonts w:hint="eastAsia" w:ascii="仿宋_GB2312" w:eastAsia="仿宋_GB2312" w:cs="仿宋_GB2312"/>
          <w:color w:val="000000"/>
          <w:sz w:val="28"/>
          <w:szCs w:val="28"/>
        </w:rPr>
        <w:t>中船应急武汉总部销售楼5楼招标室</w:t>
      </w:r>
    </w:p>
    <w:p>
      <w:pPr>
        <w:spacing w:line="520" w:lineRule="exact"/>
        <w:ind w:firstLine="554" w:firstLineChars="198"/>
        <w:outlineLvl w:val="0"/>
        <w:rPr>
          <w:rFonts w:ascii="仿宋_GB2312" w:eastAsia="仿宋_GB2312"/>
          <w:color w:val="000000"/>
          <w:sz w:val="32"/>
          <w:szCs w:val="32"/>
        </w:rPr>
      </w:pPr>
      <w:r>
        <w:rPr>
          <w:rFonts w:hint="eastAsia" w:ascii="仿宋_GB2312" w:eastAsia="仿宋_GB2312" w:cs="仿宋_GB2312"/>
          <w:b/>
          <w:bCs/>
          <w:color w:val="000000"/>
          <w:sz w:val="28"/>
          <w:szCs w:val="28"/>
        </w:rPr>
        <w:t>五、开标地点：</w:t>
      </w:r>
      <w:r>
        <w:rPr>
          <w:rFonts w:hint="eastAsia" w:ascii="仿宋_GB2312" w:eastAsia="仿宋_GB2312" w:cs="仿宋_GB2312"/>
          <w:bCs/>
          <w:color w:val="000000"/>
          <w:sz w:val="28"/>
          <w:szCs w:val="28"/>
        </w:rPr>
        <w:t>武汉市江夏区庙山开发区阳光大道5号，</w:t>
      </w:r>
      <w:r>
        <w:rPr>
          <w:rFonts w:hint="eastAsia" w:ascii="仿宋_GB2312" w:eastAsia="仿宋_GB2312" w:cs="仿宋_GB2312"/>
          <w:color w:val="000000"/>
          <w:sz w:val="28"/>
          <w:szCs w:val="28"/>
        </w:rPr>
        <w:t>中船应急武汉总部销售楼</w:t>
      </w:r>
      <w:r>
        <w:rPr>
          <w:rFonts w:ascii="仿宋_GB2312" w:eastAsia="仿宋_GB2312" w:cs="仿宋_GB2312"/>
          <w:color w:val="000000"/>
          <w:sz w:val="28"/>
          <w:szCs w:val="28"/>
        </w:rPr>
        <w:t>5</w:t>
      </w:r>
      <w:r>
        <w:rPr>
          <w:rFonts w:hint="eastAsia" w:ascii="仿宋_GB2312" w:eastAsia="仿宋_GB2312" w:cs="仿宋_GB2312"/>
          <w:color w:val="000000"/>
          <w:sz w:val="28"/>
          <w:szCs w:val="28"/>
        </w:rPr>
        <w:t>楼招标室</w:t>
      </w: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联系人：孙晓鹏</w:t>
      </w: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联系电话：13972845148</w:t>
      </w:r>
    </w:p>
    <w:p>
      <w:pPr>
        <w:widowControl/>
        <w:spacing w:line="520" w:lineRule="exact"/>
        <w:ind w:firstLine="560" w:firstLineChars="200"/>
        <w:jc w:val="left"/>
        <w:rPr>
          <w:rFonts w:ascii="仿宋_GB2312" w:eastAsia="仿宋_GB2312"/>
          <w:sz w:val="30"/>
          <w:szCs w:val="30"/>
        </w:rPr>
      </w:pPr>
      <w:r>
        <w:rPr>
          <w:rFonts w:hint="eastAsia" w:ascii="仿宋_GB2312" w:eastAsia="仿宋_GB2312" w:cs="仿宋_GB2312"/>
          <w:color w:val="000000"/>
          <w:sz w:val="28"/>
          <w:szCs w:val="28"/>
        </w:rPr>
        <w:t>传真：</w:t>
      </w:r>
      <w:r>
        <w:rPr>
          <w:rFonts w:ascii="仿宋_GB2312" w:eastAsia="仿宋_GB2312" w:cs="仿宋_GB2312"/>
          <w:color w:val="000000"/>
          <w:sz w:val="28"/>
          <w:szCs w:val="28"/>
        </w:rPr>
        <w:t>027-879702</w:t>
      </w:r>
      <w:r>
        <w:rPr>
          <w:rFonts w:ascii="仿宋_GB2312" w:eastAsia="仿宋_GB2312" w:cs="仿宋_GB2312"/>
          <w:sz w:val="28"/>
          <w:szCs w:val="28"/>
        </w:rPr>
        <w:t>49</w:t>
      </w:r>
    </w:p>
    <w:p>
      <w:pPr>
        <w:spacing w:line="520" w:lineRule="exact"/>
        <w:rPr>
          <w:rFonts w:ascii="仿宋_GB2312" w:eastAsia="仿宋_GB2312"/>
          <w:b/>
          <w:bCs/>
          <w:sz w:val="36"/>
          <w:szCs w:val="36"/>
        </w:rPr>
      </w:pPr>
    </w:p>
    <w:p>
      <w:pPr>
        <w:spacing w:line="520" w:lineRule="exact"/>
        <w:jc w:val="center"/>
        <w:rPr>
          <w:rFonts w:ascii="仿宋_GB2312" w:eastAsia="仿宋_GB2312"/>
          <w:b/>
          <w:bCs/>
          <w:sz w:val="36"/>
          <w:szCs w:val="36"/>
        </w:rPr>
      </w:pPr>
      <w:r>
        <w:rPr>
          <w:rFonts w:ascii="仿宋_GB2312" w:eastAsia="仿宋_GB2312"/>
          <w:b/>
          <w:bCs/>
          <w:sz w:val="36"/>
          <w:szCs w:val="36"/>
        </w:rPr>
        <w:br w:type="page"/>
      </w:r>
    </w:p>
    <w:p>
      <w:pPr>
        <w:spacing w:line="52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第二部分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投标须知</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一、总　则</w:t>
      </w:r>
    </w:p>
    <w:p>
      <w:pPr>
        <w:autoSpaceDE w:val="0"/>
        <w:autoSpaceDN w:val="0"/>
        <w:adjustRightInd w:val="0"/>
        <w:spacing w:line="520" w:lineRule="exact"/>
        <w:outlineLvl w:val="0"/>
        <w:rPr>
          <w:rFonts w:ascii="仿宋_GB2312" w:eastAsia="仿宋_GB2312"/>
          <w:sz w:val="28"/>
          <w:szCs w:val="28"/>
        </w:rPr>
      </w:pPr>
      <w:r>
        <w:rPr>
          <w:rFonts w:ascii="仿宋_GB2312" w:eastAsia="仿宋_GB2312" w:cs="仿宋_GB2312"/>
          <w:sz w:val="28"/>
          <w:szCs w:val="28"/>
        </w:rPr>
        <w:t xml:space="preserve">    1</w:t>
      </w:r>
      <w:r>
        <w:rPr>
          <w:rFonts w:hint="eastAsia" w:ascii="仿宋_GB2312" w:eastAsia="仿宋_GB2312" w:cs="仿宋_GB2312"/>
          <w:sz w:val="28"/>
          <w:szCs w:val="28"/>
        </w:rPr>
        <w:t>、本招标投标工作按照《中华人民共和国招标投标法》</w:t>
      </w:r>
      <w:r>
        <w:rPr>
          <w:rFonts w:hint="eastAsia" w:ascii="仿宋_GB2312" w:hAnsi="宋体" w:eastAsia="仿宋_GB2312" w:cs="仿宋_GB2312"/>
          <w:sz w:val="28"/>
          <w:szCs w:val="28"/>
        </w:rPr>
        <w:t>《中国船舶重工集团应急预警与救援装备股份有限公司</w:t>
      </w:r>
      <w:bookmarkStart w:id="0" w:name="_Toc267487451"/>
      <w:bookmarkStart w:id="1" w:name="_Toc267332945"/>
      <w:r>
        <w:rPr>
          <w:rFonts w:hint="eastAsia" w:ascii="仿宋_GB2312" w:eastAsia="仿宋_GB2312" w:cs="仿宋_GB2312"/>
          <w:color w:val="000000"/>
          <w:kern w:val="0"/>
          <w:sz w:val="28"/>
          <w:szCs w:val="28"/>
        </w:rPr>
        <w:t>招标管理</w:t>
      </w:r>
      <w:bookmarkEnd w:id="0"/>
      <w:bookmarkEnd w:id="1"/>
      <w:r>
        <w:rPr>
          <w:rFonts w:hint="eastAsia" w:ascii="仿宋_GB2312" w:eastAsia="仿宋_GB2312" w:cs="仿宋_GB2312"/>
          <w:color w:val="000000"/>
          <w:kern w:val="0"/>
          <w:sz w:val="28"/>
          <w:szCs w:val="28"/>
          <w:lang w:eastAsia="zh-CN"/>
        </w:rPr>
        <w:t>实施细则</w:t>
      </w:r>
      <w:r>
        <w:rPr>
          <w:rFonts w:hint="eastAsia" w:ascii="仿宋_GB2312" w:hAnsi="宋体" w:eastAsia="仿宋_GB2312" w:cs="仿宋_GB2312"/>
          <w:sz w:val="28"/>
          <w:szCs w:val="28"/>
        </w:rPr>
        <w:t>》</w:t>
      </w:r>
      <w:r>
        <w:rPr>
          <w:rFonts w:hint="eastAsia" w:ascii="仿宋_GB2312" w:eastAsia="仿宋_GB2312" w:cs="仿宋_GB2312"/>
          <w:sz w:val="28"/>
          <w:szCs w:val="28"/>
        </w:rPr>
        <w:t>的相关要求进行。</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、投标人应仔细阅读招标文件，如有疑问请与招标单位沟通，由招标单位负责进行解答。</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二、投标书的编制</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、投标人编制的投标书应按照招标文件所规定的格式内容逐项填写齐全并提交全部资格文件，否则投标无效。</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、投标人必须按照招标文件的要求对招标技术文件中的内容要求进行投标，并附必要的文字说明。</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、投标书应字迹清楚、内容齐全、表达准确、不应有涂改增删处</w:t>
      </w:r>
      <w:r>
        <w:rPr>
          <w:rFonts w:ascii="仿宋_GB2312" w:eastAsia="仿宋_GB2312" w:cs="仿宋_GB2312"/>
          <w:sz w:val="28"/>
          <w:szCs w:val="28"/>
        </w:rPr>
        <w:t>,</w:t>
      </w:r>
      <w:r>
        <w:rPr>
          <w:rFonts w:hint="eastAsia" w:ascii="仿宋_GB2312" w:eastAsia="仿宋_GB2312" w:cs="仿宋_GB2312"/>
          <w:sz w:val="28"/>
          <w:szCs w:val="28"/>
        </w:rPr>
        <w:t>如需修改应有文字修改函，并盖法定代表人印章。</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、投标人对该项目提供的优惠条件，应在文件中予以说明。</w:t>
      </w:r>
    </w:p>
    <w:p>
      <w:pPr>
        <w:spacing w:line="520" w:lineRule="exact"/>
        <w:ind w:firstLine="560" w:firstLineChars="200"/>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、投标书及修改文件一律用Ａ</w:t>
      </w:r>
      <w:r>
        <w:rPr>
          <w:rFonts w:ascii="仿宋_GB2312" w:eastAsia="仿宋_GB2312" w:cs="仿宋_GB2312"/>
          <w:sz w:val="28"/>
          <w:szCs w:val="28"/>
        </w:rPr>
        <w:t>4</w:t>
      </w:r>
      <w:r>
        <w:rPr>
          <w:rFonts w:hint="eastAsia" w:ascii="仿宋_GB2312" w:eastAsia="仿宋_GB2312" w:cs="仿宋_GB2312"/>
          <w:sz w:val="28"/>
          <w:szCs w:val="28"/>
        </w:rPr>
        <w:t>号纸打印。</w:t>
      </w:r>
    </w:p>
    <w:p>
      <w:pPr>
        <w:spacing w:line="520" w:lineRule="exact"/>
        <w:ind w:firstLine="560" w:firstLineChars="200"/>
        <w:rPr>
          <w:rFonts w:ascii="仿宋_GB2312" w:eastAsia="仿宋_GB2312"/>
          <w:sz w:val="28"/>
          <w:szCs w:val="28"/>
        </w:rPr>
      </w:pPr>
      <w:r>
        <w:rPr>
          <w:rFonts w:hint="eastAsia" w:ascii="仿宋_GB2312" w:hAnsi="Abadi MT Condensed Light" w:eastAsia="仿宋_GB2312" w:cs="仿宋_GB2312"/>
          <w:b/>
          <w:bCs/>
          <w:sz w:val="28"/>
          <w:szCs w:val="28"/>
        </w:rPr>
        <w:t>三、投标保证金</w:t>
      </w:r>
    </w:p>
    <w:p>
      <w:pPr>
        <w:spacing w:line="52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、投标人应缴纳投标保证金</w:t>
      </w:r>
      <w:r>
        <w:rPr>
          <w:rFonts w:hint="eastAsia" w:ascii="仿宋_GB2312" w:eastAsia="仿宋_GB2312" w:cs="仿宋_GB2312"/>
          <w:b/>
          <w:bCs/>
          <w:sz w:val="28"/>
          <w:szCs w:val="28"/>
        </w:rPr>
        <w:t>人民币</w:t>
      </w:r>
      <w:r>
        <w:rPr>
          <w:rFonts w:hint="eastAsia" w:ascii="仿宋_GB2312" w:eastAsia="仿宋_GB2312" w:cs="仿宋_GB2312"/>
          <w:b/>
          <w:bCs/>
          <w:sz w:val="28"/>
          <w:szCs w:val="28"/>
          <w:lang w:eastAsia="zh-CN"/>
        </w:rPr>
        <w:t>陆仟陆佰元整</w:t>
      </w:r>
      <w:r>
        <w:rPr>
          <w:rFonts w:hint="eastAsia" w:ascii="仿宋_GB2312" w:eastAsia="仿宋_GB2312" w:cs="仿宋_GB2312"/>
          <w:b/>
          <w:bCs/>
          <w:sz w:val="28"/>
          <w:szCs w:val="28"/>
        </w:rPr>
        <w:t>（</w:t>
      </w:r>
      <w:r>
        <w:rPr>
          <w:rFonts w:ascii="仿宋_GB2312" w:eastAsia="仿宋_GB2312"/>
          <w:b/>
          <w:bCs/>
          <w:sz w:val="28"/>
          <w:szCs w:val="28"/>
        </w:rPr>
        <w:t>¥</w:t>
      </w:r>
      <w:r>
        <w:rPr>
          <w:rFonts w:hint="eastAsia" w:ascii="仿宋_GB2312" w:eastAsia="仿宋_GB2312" w:cs="仿宋_GB2312"/>
          <w:b/>
          <w:bCs/>
          <w:sz w:val="28"/>
          <w:szCs w:val="28"/>
          <w:lang w:val="en-US" w:eastAsia="zh-CN"/>
        </w:rPr>
        <w:t>6600</w:t>
      </w:r>
      <w:r>
        <w:rPr>
          <w:rFonts w:ascii="仿宋_GB2312" w:eastAsia="仿宋_GB2312" w:cs="仿宋_GB2312"/>
          <w:b/>
          <w:bCs/>
          <w:sz w:val="28"/>
          <w:szCs w:val="28"/>
        </w:rPr>
        <w:t>.00</w:t>
      </w:r>
      <w:r>
        <w:rPr>
          <w:rFonts w:hint="eastAsia" w:ascii="仿宋_GB2312" w:eastAsia="仿宋_GB2312" w:cs="仿宋_GB2312"/>
          <w:b/>
          <w:bCs/>
          <w:sz w:val="28"/>
          <w:szCs w:val="28"/>
        </w:rPr>
        <w:t>），</w:t>
      </w:r>
      <w:r>
        <w:rPr>
          <w:rFonts w:hint="eastAsia" w:ascii="仿宋_GB2312" w:eastAsia="仿宋_GB2312" w:cs="仿宋_GB2312"/>
          <w:b w:val="0"/>
          <w:bCs w:val="0"/>
          <w:sz w:val="28"/>
          <w:szCs w:val="28"/>
          <w:lang w:eastAsia="zh-CN"/>
        </w:rPr>
        <w:t>均</w:t>
      </w:r>
      <w:r>
        <w:rPr>
          <w:rFonts w:hint="eastAsia" w:ascii="仿宋_GB2312" w:eastAsia="仿宋_GB2312" w:cs="仿宋_GB2312"/>
          <w:sz w:val="28"/>
          <w:szCs w:val="28"/>
        </w:rPr>
        <w:t>采用电汇方式支付。</w:t>
      </w:r>
      <w:r>
        <w:rPr>
          <w:rFonts w:ascii="仿宋_GB2312" w:hAnsi="宋体" w:eastAsia="仿宋_GB2312" w:cs="仿宋_GB2312"/>
          <w:b/>
          <w:bCs/>
          <w:color w:val="000000"/>
          <w:sz w:val="28"/>
          <w:szCs w:val="28"/>
        </w:rPr>
        <w:t>20</w:t>
      </w:r>
      <w:r>
        <w:rPr>
          <w:rFonts w:hint="eastAsia" w:ascii="仿宋_GB2312" w:hAnsi="宋体" w:eastAsia="仿宋_GB2312" w:cs="仿宋_GB2312"/>
          <w:b/>
          <w:bCs/>
          <w:color w:val="000000"/>
          <w:sz w:val="28"/>
          <w:szCs w:val="28"/>
        </w:rPr>
        <w:t>2</w:t>
      </w:r>
      <w:r>
        <w:rPr>
          <w:rFonts w:hint="eastAsia" w:ascii="仿宋_GB2312" w:hAnsi="宋体" w:eastAsia="仿宋_GB2312" w:cs="仿宋_GB2312"/>
          <w:b/>
          <w:bCs/>
          <w:color w:val="000000"/>
          <w:sz w:val="28"/>
          <w:szCs w:val="28"/>
          <w:lang w:val="en-US" w:eastAsia="zh-CN"/>
        </w:rPr>
        <w:t>3</w:t>
      </w:r>
      <w:r>
        <w:rPr>
          <w:rFonts w:hint="eastAsia" w:ascii="仿宋_GB2312" w:hAnsi="宋体" w:eastAsia="仿宋_GB2312" w:cs="仿宋_GB2312"/>
          <w:b/>
          <w:bCs/>
          <w:color w:val="000000"/>
          <w:sz w:val="28"/>
          <w:szCs w:val="28"/>
        </w:rPr>
        <w:t>年</w:t>
      </w:r>
      <w:r>
        <w:rPr>
          <w:rFonts w:hint="eastAsia" w:ascii="仿宋_GB2312" w:hAnsi="宋体" w:eastAsia="仿宋_GB2312" w:cs="仿宋_GB2312"/>
          <w:b/>
          <w:bCs/>
          <w:color w:val="000000"/>
          <w:sz w:val="28"/>
          <w:szCs w:val="28"/>
          <w:lang w:val="en-US" w:eastAsia="zh-CN"/>
        </w:rPr>
        <w:t>5</w:t>
      </w:r>
      <w:r>
        <w:rPr>
          <w:rFonts w:hint="eastAsia" w:ascii="仿宋_GB2312" w:hAnsi="宋体" w:eastAsia="仿宋_GB2312" w:cs="仿宋_GB2312"/>
          <w:b/>
          <w:bCs/>
          <w:color w:val="000000"/>
          <w:sz w:val="28"/>
          <w:szCs w:val="28"/>
        </w:rPr>
        <w:t>月</w:t>
      </w:r>
      <w:r>
        <w:rPr>
          <w:rFonts w:hint="eastAsia" w:ascii="仿宋_GB2312" w:hAnsi="宋体" w:eastAsia="仿宋_GB2312" w:cs="仿宋_GB2312"/>
          <w:b/>
          <w:bCs/>
          <w:color w:val="000000"/>
          <w:sz w:val="28"/>
          <w:szCs w:val="28"/>
          <w:lang w:val="en-US" w:eastAsia="zh-CN"/>
        </w:rPr>
        <w:t>23</w:t>
      </w:r>
      <w:r>
        <w:rPr>
          <w:rFonts w:hint="eastAsia" w:ascii="仿宋_GB2312" w:hAnsi="宋体" w:eastAsia="仿宋_GB2312" w:cs="仿宋_GB2312"/>
          <w:b/>
          <w:bCs/>
          <w:color w:val="000000"/>
          <w:sz w:val="28"/>
          <w:szCs w:val="28"/>
        </w:rPr>
        <w:t>日前将投</w:t>
      </w:r>
      <w:r>
        <w:rPr>
          <w:rFonts w:hint="eastAsia" w:ascii="仿宋_GB2312" w:hAnsi="宋体" w:eastAsia="仿宋_GB2312" w:cs="仿宋_GB2312"/>
          <w:b/>
          <w:bCs/>
          <w:sz w:val="28"/>
          <w:szCs w:val="28"/>
        </w:rPr>
        <w:t>标保证金付到下列帐户（不接收个人汇款和现金）</w:t>
      </w:r>
      <w:r>
        <w:rPr>
          <w:rFonts w:hint="eastAsia" w:ascii="仿宋_GB2312" w:hAnsi="宋体" w:eastAsia="仿宋_GB2312" w:cs="仿宋_GB2312"/>
          <w:sz w:val="28"/>
          <w:szCs w:val="28"/>
        </w:rPr>
        <w:t>。</w:t>
      </w:r>
    </w:p>
    <w:p>
      <w:pPr>
        <w:pStyle w:val="3"/>
        <w:spacing w:line="520" w:lineRule="exact"/>
        <w:ind w:left="630" w:leftChars="267" w:right="-18" w:hanging="70" w:hangingChars="25"/>
        <w:rPr>
          <w:rFonts w:ascii="仿宋_GB2312" w:eastAsia="仿宋_GB2312" w:cs="仿宋_GB2312"/>
          <w:sz w:val="28"/>
          <w:szCs w:val="28"/>
        </w:rPr>
      </w:pPr>
      <w:r>
        <w:rPr>
          <w:rFonts w:hint="eastAsia" w:ascii="仿宋_GB2312" w:eastAsia="仿宋_GB2312" w:cs="仿宋_GB2312"/>
          <w:sz w:val="28"/>
          <w:szCs w:val="28"/>
        </w:rPr>
        <w:t>单位名称：中国船舶重工集团应急预警与救援装备股份有限公司</w:t>
      </w:r>
    </w:p>
    <w:p>
      <w:pPr>
        <w:pStyle w:val="3"/>
        <w:kinsoku w:val="0"/>
        <w:overflowPunct w:val="0"/>
        <w:autoSpaceDE w:val="0"/>
        <w:autoSpaceDN w:val="0"/>
        <w:spacing w:line="560" w:lineRule="exact"/>
        <w:ind w:left="937" w:leftChars="284" w:right="-18" w:hanging="341" w:hangingChars="122"/>
        <w:jc w:val="left"/>
        <w:rPr>
          <w:rFonts w:ascii="仿宋_GB2312" w:eastAsia="仿宋_GB2312" w:cs="仿宋_GB2312"/>
          <w:sz w:val="28"/>
          <w:szCs w:val="28"/>
        </w:rPr>
      </w:pPr>
      <w:r>
        <w:rPr>
          <w:rFonts w:hint="eastAsia" w:ascii="仿宋_GB2312" w:eastAsia="仿宋_GB2312" w:cs="仿宋_GB2312"/>
          <w:sz w:val="28"/>
          <w:szCs w:val="28"/>
        </w:rPr>
        <w:t>开 户 行：中国工商银行股份有限公司武汉庙山开发区支行</w:t>
      </w:r>
    </w:p>
    <w:p>
      <w:pPr>
        <w:kinsoku w:val="0"/>
        <w:overflowPunct w:val="0"/>
        <w:autoSpaceDE w:val="0"/>
        <w:autoSpaceDN w:val="0"/>
        <w:spacing w:line="560" w:lineRule="exact"/>
        <w:ind w:firstLine="551" w:firstLineChars="197"/>
        <w:jc w:val="left"/>
        <w:rPr>
          <w:rFonts w:ascii="仿宋_GB2312" w:eastAsia="仿宋_GB2312" w:cs="仿宋_GB2312"/>
          <w:sz w:val="28"/>
          <w:szCs w:val="28"/>
        </w:rPr>
      </w:pPr>
      <w:r>
        <w:rPr>
          <w:rFonts w:hint="eastAsia" w:ascii="仿宋_GB2312" w:eastAsia="仿宋_GB2312" w:cs="仿宋_GB2312"/>
          <w:sz w:val="28"/>
          <w:szCs w:val="28"/>
        </w:rPr>
        <w:t>帐    号：3202</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0193</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0920</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0014</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932</w:t>
      </w:r>
    </w:p>
    <w:p>
      <w:pPr>
        <w:tabs>
          <w:tab w:val="decimal" w:pos="8190"/>
        </w:tabs>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、投标有效期为开标之日后</w:t>
      </w:r>
      <w:r>
        <w:rPr>
          <w:rFonts w:ascii="仿宋_GB2312" w:eastAsia="仿宋_GB2312" w:cs="仿宋_GB2312"/>
          <w:sz w:val="28"/>
          <w:szCs w:val="28"/>
        </w:rPr>
        <w:t>30</w:t>
      </w:r>
      <w:r>
        <w:rPr>
          <w:rFonts w:hint="eastAsia" w:ascii="仿宋_GB2312" w:eastAsia="仿宋_GB2312" w:cs="仿宋_GB2312"/>
          <w:sz w:val="28"/>
          <w:szCs w:val="28"/>
        </w:rPr>
        <w:t>天。</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、如发生下列任何情况，投标保证金将不予返还：</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）投标人在有效期内自行撤消投标书；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）中标后不按规定时间签订合同。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b/>
          <w:bCs/>
          <w:sz w:val="28"/>
          <w:szCs w:val="28"/>
        </w:rPr>
        <w:t>四、投标文件应包含：</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1、投标函；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2、投标报价表；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3、分项报价表；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4、对“招标内容及相关要求”、“合同主要条款”的响应情况说明；</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5、详细技术方案；</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6、质量保证函；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w:t>
      </w:r>
      <w:r>
        <w:rPr>
          <w:rFonts w:hint="eastAsia" w:ascii="仿宋_GB2312" w:eastAsia="仿宋_GB2312" w:cs="仿宋_GB2312"/>
          <w:color w:val="000000"/>
          <w:sz w:val="28"/>
          <w:szCs w:val="28"/>
        </w:rPr>
        <w:t>投标代表有效身份证及法定代表人授权委</w:t>
      </w:r>
      <w:r>
        <w:rPr>
          <w:rFonts w:hint="eastAsia" w:ascii="仿宋_GB2312" w:eastAsia="仿宋_GB2312" w:cs="仿宋_GB2312"/>
          <w:sz w:val="28"/>
          <w:szCs w:val="28"/>
        </w:rPr>
        <w:t>托书；</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8、营业执照；</w:t>
      </w:r>
    </w:p>
    <w:p>
      <w:pPr>
        <w:spacing w:line="520" w:lineRule="exact"/>
        <w:ind w:firstLine="560" w:firstLineChars="200"/>
        <w:rPr>
          <w:rFonts w:hint="eastAsia" w:ascii="仿宋_GB2312" w:eastAsia="仿宋_GB2312" w:cs="仿宋_GB2312"/>
          <w:sz w:val="28"/>
          <w:szCs w:val="28"/>
          <w:lang w:eastAsia="zh-CN"/>
        </w:rPr>
      </w:pPr>
      <w:r>
        <w:rPr>
          <w:rFonts w:hint="eastAsia" w:ascii="仿宋_GB2312" w:eastAsia="仿宋_GB2312" w:cs="仿宋_GB2312"/>
          <w:sz w:val="28"/>
          <w:szCs w:val="28"/>
          <w:lang w:val="en-US" w:eastAsia="zh-CN"/>
        </w:rPr>
        <w:t>9、</w:t>
      </w:r>
      <w:r>
        <w:rPr>
          <w:rFonts w:hint="eastAsia" w:ascii="仿宋_GB2312" w:eastAsia="仿宋_GB2312" w:cs="仿宋_GB2312"/>
          <w:sz w:val="28"/>
          <w:szCs w:val="28"/>
          <w:lang w:eastAsia="zh-CN"/>
        </w:rPr>
        <w:t>金融机构出具的资信证明或开户证明。</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lang w:eastAsia="zh-CN"/>
        </w:rPr>
        <w:t>五</w:t>
      </w:r>
      <w:r>
        <w:rPr>
          <w:rFonts w:hint="eastAsia" w:ascii="仿宋_GB2312" w:eastAsia="仿宋_GB2312" w:cs="仿宋_GB2312"/>
          <w:b/>
          <w:bCs/>
          <w:sz w:val="28"/>
          <w:szCs w:val="28"/>
        </w:rPr>
        <w:t>、投标书的递交</w:t>
      </w:r>
    </w:p>
    <w:p>
      <w:pPr>
        <w:pStyle w:val="9"/>
        <w:spacing w:line="520" w:lineRule="exact"/>
        <w:ind w:left="0"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、投标人应把投标书</w:t>
      </w:r>
      <w:r>
        <w:rPr>
          <w:rFonts w:hint="eastAsia" w:ascii="仿宋_GB2312" w:eastAsia="仿宋_GB2312" w:cs="仿宋_GB2312"/>
          <w:sz w:val="28"/>
          <w:szCs w:val="28"/>
          <w:lang w:eastAsia="zh-CN"/>
        </w:rPr>
        <w:t>胶装（不可拆卸）</w:t>
      </w:r>
      <w:r>
        <w:rPr>
          <w:rFonts w:hint="eastAsia" w:ascii="仿宋_GB2312" w:eastAsia="仿宋_GB2312" w:cs="仿宋_GB2312"/>
          <w:sz w:val="28"/>
          <w:szCs w:val="28"/>
        </w:rPr>
        <w:t>装入标准袋内用标准封条加以密封，并分别在封签处加盖单位公章。</w:t>
      </w:r>
      <w:r>
        <w:rPr>
          <w:rFonts w:hint="eastAsia" w:ascii="仿宋_GB2312" w:eastAsia="仿宋_GB2312" w:cs="仿宋_GB2312"/>
          <w:color w:val="000000"/>
          <w:sz w:val="28"/>
          <w:szCs w:val="28"/>
        </w:rPr>
        <w:t>投标书应按要求填写。</w:t>
      </w:r>
    </w:p>
    <w:p>
      <w:pPr>
        <w:spacing w:line="520" w:lineRule="exact"/>
        <w:ind w:firstLine="560" w:firstLineChars="200"/>
        <w:jc w:val="left"/>
        <w:rPr>
          <w:rFonts w:ascii="仿宋_GB2312" w:eastAsia="仿宋_GB2312"/>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、投标人必须在</w:t>
      </w:r>
      <w:r>
        <w:rPr>
          <w:rFonts w:ascii="仿宋_GB2312" w:eastAsia="仿宋_GB2312" w:cs="仿宋_GB2312"/>
          <w:bCs/>
          <w:color w:val="000000"/>
          <w:sz w:val="28"/>
          <w:szCs w:val="28"/>
        </w:rPr>
        <w:t>20</w:t>
      </w:r>
      <w:r>
        <w:rPr>
          <w:rFonts w:hint="eastAsia" w:ascii="仿宋_GB2312" w:eastAsia="仿宋_GB2312" w:cs="仿宋_GB2312"/>
          <w:bCs/>
          <w:color w:val="000000"/>
          <w:sz w:val="28"/>
          <w:szCs w:val="28"/>
        </w:rPr>
        <w:t>2</w:t>
      </w:r>
      <w:r>
        <w:rPr>
          <w:rFonts w:hint="eastAsia" w:ascii="仿宋_GB2312" w:eastAsia="仿宋_GB2312" w:cs="仿宋_GB2312"/>
          <w:bCs/>
          <w:color w:val="000000"/>
          <w:sz w:val="28"/>
          <w:szCs w:val="28"/>
          <w:lang w:val="en-US" w:eastAsia="zh-CN"/>
        </w:rPr>
        <w:t>3</w:t>
      </w:r>
      <w:r>
        <w:rPr>
          <w:rFonts w:hint="eastAsia" w:ascii="仿宋_GB2312" w:eastAsia="仿宋_GB2312" w:cs="仿宋_GB2312"/>
          <w:bCs/>
          <w:color w:val="000000"/>
          <w:sz w:val="28"/>
          <w:szCs w:val="28"/>
        </w:rPr>
        <w:t>年</w:t>
      </w:r>
      <w:r>
        <w:rPr>
          <w:rFonts w:hint="eastAsia" w:ascii="仿宋_GB2312" w:eastAsia="仿宋_GB2312" w:cs="仿宋_GB2312"/>
          <w:bCs/>
          <w:color w:val="000000"/>
          <w:sz w:val="28"/>
          <w:szCs w:val="28"/>
          <w:lang w:val="en-US" w:eastAsia="zh-CN"/>
        </w:rPr>
        <w:t>5</w:t>
      </w:r>
      <w:r>
        <w:rPr>
          <w:rFonts w:hint="eastAsia" w:ascii="仿宋_GB2312" w:eastAsia="仿宋_GB2312" w:cs="仿宋_GB2312"/>
          <w:bCs/>
          <w:color w:val="000000"/>
          <w:sz w:val="28"/>
          <w:szCs w:val="28"/>
        </w:rPr>
        <w:t>月</w:t>
      </w:r>
      <w:r>
        <w:rPr>
          <w:rFonts w:hint="eastAsia" w:ascii="仿宋_GB2312" w:eastAsia="仿宋_GB2312" w:cs="仿宋_GB2312"/>
          <w:bCs/>
          <w:color w:val="000000"/>
          <w:sz w:val="28"/>
          <w:szCs w:val="28"/>
          <w:lang w:val="en-US" w:eastAsia="zh-CN"/>
        </w:rPr>
        <w:t>24</w:t>
      </w:r>
      <w:r>
        <w:rPr>
          <w:rFonts w:hint="eastAsia" w:ascii="仿宋_GB2312" w:eastAsia="仿宋_GB2312" w:cs="仿宋_GB2312"/>
          <w:bCs/>
          <w:color w:val="000000"/>
          <w:sz w:val="28"/>
          <w:szCs w:val="28"/>
        </w:rPr>
        <w:t>日上午9</w:t>
      </w:r>
      <w:r>
        <w:rPr>
          <w:rFonts w:ascii="仿宋_GB2312" w:eastAsia="仿宋_GB2312" w:cs="仿宋_GB2312"/>
          <w:bCs/>
          <w:color w:val="000000"/>
          <w:sz w:val="28"/>
          <w:szCs w:val="28"/>
        </w:rPr>
        <w:t>:00</w:t>
      </w:r>
      <w:r>
        <w:rPr>
          <w:rFonts w:hint="eastAsia" w:ascii="仿宋_GB2312" w:eastAsia="仿宋_GB2312" w:cs="仿宋_GB2312"/>
          <w:bCs/>
          <w:color w:val="000000"/>
          <w:sz w:val="28"/>
          <w:szCs w:val="28"/>
        </w:rPr>
        <w:t>前将投</w:t>
      </w:r>
      <w:r>
        <w:rPr>
          <w:rFonts w:hint="eastAsia" w:ascii="仿宋_GB2312" w:eastAsia="仿宋_GB2312" w:cs="仿宋_GB2312"/>
          <w:bCs/>
          <w:sz w:val="28"/>
          <w:szCs w:val="28"/>
        </w:rPr>
        <w:t>标书送达到</w:t>
      </w:r>
      <w:r>
        <w:rPr>
          <w:rFonts w:hint="eastAsia" w:ascii="仿宋_GB2312" w:eastAsia="仿宋_GB2312" w:cs="仿宋_GB2312"/>
          <w:bCs/>
          <w:color w:val="000000"/>
          <w:sz w:val="28"/>
          <w:szCs w:val="28"/>
        </w:rPr>
        <w:t>中船应急武汉总部销售楼5楼招标室，</w:t>
      </w:r>
      <w:r>
        <w:rPr>
          <w:rFonts w:hint="eastAsia" w:ascii="仿宋_GB2312" w:eastAsia="仿宋_GB2312" w:cs="仿宋_GB2312"/>
          <w:sz w:val="28"/>
          <w:szCs w:val="28"/>
        </w:rPr>
        <w:t>并递交投标保证金支付单据，逾期投标将不予受理。</w:t>
      </w:r>
    </w:p>
    <w:p>
      <w:pPr>
        <w:pStyle w:val="3"/>
        <w:tabs>
          <w:tab w:val="decimal" w:pos="8820"/>
        </w:tabs>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、投标人送达投标书后，如对投标书的内容进行修改或撤回时，必须在投标截止日期前以书面形式送交招标单位。</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、有下列情况之一的，其投标书视为无效投标书（即废标）：</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）投标书未按规定密封；</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）投标书未盖公章和法定代表人未签名；</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）投标书未按招标书规定的格式和要求填写，或内容不全、字迹不清难以辨认的；</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4</w:t>
      </w:r>
      <w:r>
        <w:rPr>
          <w:rFonts w:hint="eastAsia" w:ascii="仿宋_GB2312" w:eastAsia="仿宋_GB2312" w:cs="仿宋_GB2312"/>
          <w:sz w:val="28"/>
          <w:szCs w:val="28"/>
        </w:rPr>
        <w:t>）投标书逾期送达；</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）未缴纳投标保证金的。</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六</w:t>
      </w:r>
      <w:r>
        <w:rPr>
          <w:rFonts w:hint="eastAsia" w:ascii="仿宋_GB2312" w:eastAsia="仿宋_GB2312" w:cs="仿宋_GB2312"/>
          <w:b/>
          <w:bCs/>
          <w:sz w:val="28"/>
          <w:szCs w:val="28"/>
        </w:rPr>
        <w:t>、开标</w:t>
      </w:r>
    </w:p>
    <w:p>
      <w:pPr>
        <w:tabs>
          <w:tab w:val="left" w:pos="8617"/>
        </w:tabs>
        <w:spacing w:line="510" w:lineRule="exact"/>
        <w:ind w:firstLine="560" w:firstLineChars="200"/>
        <w:rPr>
          <w:rFonts w:ascii="仿宋_GB2312" w:eastAsia="仿宋_GB2312"/>
          <w:b/>
          <w:bCs/>
          <w:sz w:val="28"/>
          <w:szCs w:val="28"/>
        </w:rPr>
      </w:pPr>
      <w:r>
        <w:rPr>
          <w:rFonts w:hint="eastAsia" w:ascii="仿宋_GB2312" w:eastAsia="仿宋_GB2312" w:cs="仿宋_GB2312"/>
          <w:sz w:val="28"/>
          <w:szCs w:val="28"/>
        </w:rPr>
        <w:t>招标单位定于</w:t>
      </w:r>
      <w:r>
        <w:rPr>
          <w:rFonts w:ascii="仿宋_GB2312" w:eastAsia="仿宋_GB2312" w:cs="仿宋_GB2312"/>
          <w:b/>
          <w:bCs/>
          <w:sz w:val="28"/>
          <w:szCs w:val="28"/>
        </w:rPr>
        <w:t>20</w:t>
      </w:r>
      <w:r>
        <w:rPr>
          <w:rFonts w:hint="eastAsia" w:ascii="仿宋_GB2312" w:eastAsia="仿宋_GB2312" w:cs="仿宋_GB2312"/>
          <w:b/>
          <w:bCs/>
          <w:sz w:val="28"/>
          <w:szCs w:val="28"/>
        </w:rPr>
        <w:t>2</w:t>
      </w:r>
      <w:r>
        <w:rPr>
          <w:rFonts w:hint="eastAsia" w:ascii="仿宋_GB2312" w:eastAsia="仿宋_GB2312" w:cs="仿宋_GB2312"/>
          <w:b/>
          <w:bCs/>
          <w:sz w:val="28"/>
          <w:szCs w:val="28"/>
          <w:lang w:val="en-US" w:eastAsia="zh-CN"/>
        </w:rPr>
        <w:t>3</w:t>
      </w:r>
      <w:r>
        <w:rPr>
          <w:rFonts w:hint="eastAsia" w:ascii="仿宋_GB2312" w:eastAsia="仿宋_GB2312" w:cs="仿宋_GB2312"/>
          <w:b/>
          <w:bCs/>
          <w:sz w:val="28"/>
          <w:szCs w:val="28"/>
        </w:rPr>
        <w:t>年</w:t>
      </w:r>
      <w:r>
        <w:rPr>
          <w:rFonts w:hint="eastAsia" w:ascii="仿宋_GB2312" w:eastAsia="仿宋_GB2312" w:cs="仿宋_GB2312"/>
          <w:b/>
          <w:bCs/>
          <w:sz w:val="28"/>
          <w:szCs w:val="28"/>
          <w:lang w:val="en-US" w:eastAsia="zh-CN"/>
        </w:rPr>
        <w:t>5</w:t>
      </w:r>
      <w:r>
        <w:rPr>
          <w:rFonts w:hint="eastAsia" w:ascii="仿宋_GB2312" w:eastAsia="仿宋_GB2312" w:cs="仿宋_GB2312"/>
          <w:b/>
          <w:bCs/>
          <w:sz w:val="28"/>
          <w:szCs w:val="28"/>
        </w:rPr>
        <w:t>月</w:t>
      </w:r>
      <w:r>
        <w:rPr>
          <w:rFonts w:hint="eastAsia" w:ascii="仿宋_GB2312" w:eastAsia="仿宋_GB2312" w:cs="仿宋_GB2312"/>
          <w:b/>
          <w:bCs/>
          <w:sz w:val="28"/>
          <w:szCs w:val="28"/>
          <w:lang w:val="en-US" w:eastAsia="zh-CN"/>
        </w:rPr>
        <w:t>24</w:t>
      </w:r>
      <w:r>
        <w:rPr>
          <w:rFonts w:hint="eastAsia" w:ascii="仿宋_GB2312" w:eastAsia="仿宋_GB2312" w:cs="仿宋_GB2312"/>
          <w:b/>
          <w:bCs/>
          <w:sz w:val="28"/>
          <w:szCs w:val="28"/>
        </w:rPr>
        <w:t>日上午9</w:t>
      </w:r>
      <w:r>
        <w:rPr>
          <w:rFonts w:ascii="仿宋_GB2312" w:eastAsia="仿宋_GB2312" w:cs="仿宋_GB2312"/>
          <w:b/>
          <w:bCs/>
          <w:sz w:val="28"/>
          <w:szCs w:val="28"/>
        </w:rPr>
        <w:t>:</w:t>
      </w:r>
      <w:r>
        <w:rPr>
          <w:rFonts w:hint="eastAsia" w:ascii="仿宋_GB2312" w:eastAsia="仿宋_GB2312" w:cs="仿宋_GB2312"/>
          <w:b/>
          <w:bCs/>
          <w:sz w:val="28"/>
          <w:szCs w:val="28"/>
        </w:rPr>
        <w:t>3</w:t>
      </w:r>
      <w:r>
        <w:rPr>
          <w:rFonts w:ascii="仿宋_GB2312" w:eastAsia="仿宋_GB2312" w:cs="仿宋_GB2312"/>
          <w:b/>
          <w:bCs/>
          <w:sz w:val="28"/>
          <w:szCs w:val="28"/>
        </w:rPr>
        <w:t>0</w:t>
      </w:r>
      <w:r>
        <w:rPr>
          <w:rFonts w:hint="eastAsia" w:ascii="仿宋_GB2312" w:eastAsia="仿宋_GB2312" w:cs="仿宋_GB2312"/>
          <w:b/>
          <w:bCs/>
          <w:sz w:val="28"/>
          <w:szCs w:val="28"/>
        </w:rPr>
        <w:t>在中船应急武汉总部销售楼</w:t>
      </w:r>
      <w:r>
        <w:rPr>
          <w:rFonts w:ascii="仿宋_GB2312" w:eastAsia="仿宋_GB2312" w:cs="仿宋_GB2312"/>
          <w:b/>
          <w:bCs/>
          <w:sz w:val="28"/>
          <w:szCs w:val="28"/>
        </w:rPr>
        <w:t>5</w:t>
      </w:r>
      <w:r>
        <w:rPr>
          <w:rFonts w:hint="eastAsia" w:ascii="仿宋_GB2312" w:eastAsia="仿宋_GB2312" w:cs="仿宋_GB2312"/>
          <w:b/>
          <w:bCs/>
          <w:sz w:val="28"/>
          <w:szCs w:val="28"/>
        </w:rPr>
        <w:t>楼招标室</w:t>
      </w:r>
      <w:r>
        <w:rPr>
          <w:rFonts w:hint="eastAsia" w:ascii="仿宋_GB2312" w:eastAsia="仿宋_GB2312" w:cs="仿宋_GB2312"/>
          <w:sz w:val="28"/>
          <w:szCs w:val="28"/>
        </w:rPr>
        <w:t>组织开标会议。请各投标人派代表准时参加。</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七</w:t>
      </w:r>
      <w:r>
        <w:rPr>
          <w:rFonts w:hint="eastAsia" w:ascii="仿宋_GB2312" w:eastAsia="仿宋_GB2312" w:cs="仿宋_GB2312"/>
          <w:b/>
          <w:bCs/>
          <w:sz w:val="28"/>
          <w:szCs w:val="28"/>
        </w:rPr>
        <w:t>、评标</w:t>
      </w:r>
    </w:p>
    <w:p>
      <w:pPr>
        <w:spacing w:line="51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、中船应急武汉分公司负</w:t>
      </w:r>
      <w:r>
        <w:rPr>
          <w:rFonts w:hint="eastAsia" w:ascii="仿宋_GB2312" w:eastAsia="仿宋_GB2312" w:cs="仿宋_GB2312"/>
          <w:color w:val="000000"/>
          <w:sz w:val="28"/>
          <w:szCs w:val="28"/>
        </w:rPr>
        <w:t>责组织招标评标工作，</w:t>
      </w:r>
      <w:r>
        <w:rPr>
          <w:rFonts w:hint="eastAsia" w:ascii="仿宋_GB2312" w:hAnsi="宋体" w:eastAsia="仿宋_GB2312" w:cs="仿宋_GB2312"/>
          <w:sz w:val="28"/>
          <w:szCs w:val="28"/>
        </w:rPr>
        <w:t>研究和决定招标评标的有关事宜。</w:t>
      </w:r>
    </w:p>
    <w:p>
      <w:pPr>
        <w:spacing w:line="510" w:lineRule="exact"/>
        <w:ind w:firstLine="560" w:firstLineChars="200"/>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w:t>
      </w:r>
      <w:r>
        <w:rPr>
          <w:rFonts w:hint="eastAsia" w:ascii="仿宋_GB2312" w:eastAsia="仿宋_GB2312" w:cs="仿宋_GB2312"/>
          <w:color w:val="000000"/>
          <w:sz w:val="28"/>
          <w:szCs w:val="28"/>
        </w:rPr>
        <w:t>中船应急招标中心在公司评标人员库中选定，</w:t>
      </w:r>
      <w:r>
        <w:rPr>
          <w:rFonts w:hint="eastAsia" w:ascii="仿宋_GB2312" w:hAnsi="宋体" w:eastAsia="仿宋_GB2312" w:cs="仿宋_GB2312"/>
          <w:sz w:val="28"/>
          <w:szCs w:val="28"/>
        </w:rPr>
        <w:t>主要由公司的项目技术、经济管理、职工代表等相关人员组成。</w:t>
      </w:r>
    </w:p>
    <w:p>
      <w:pPr>
        <w:spacing w:line="510" w:lineRule="exact"/>
        <w:ind w:firstLine="560" w:firstLineChars="200"/>
        <w:rPr>
          <w:rFonts w:ascii="仿宋_GB2312"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、本次</w:t>
      </w:r>
      <w:r>
        <w:rPr>
          <w:rFonts w:hint="eastAsia" w:ascii="仿宋_GB2312" w:hAnsi="仿宋_GB2312" w:eastAsia="仿宋_GB2312"/>
          <w:color w:val="000000"/>
          <w:sz w:val="28"/>
          <w:szCs w:val="28"/>
        </w:rPr>
        <w:t>评标采用</w:t>
      </w:r>
      <w:r>
        <w:rPr>
          <w:rFonts w:hint="eastAsia" w:ascii="仿宋_GB2312" w:hAnsi="仿宋_GB2312" w:eastAsia="仿宋_GB2312"/>
          <w:color w:val="000000"/>
          <w:sz w:val="28"/>
          <w:szCs w:val="28"/>
          <w:lang w:eastAsia="zh-CN"/>
        </w:rPr>
        <w:t>“经评审的最低投标评法”</w:t>
      </w:r>
      <w:r>
        <w:rPr>
          <w:rFonts w:hint="eastAsia" w:ascii="仿宋_GB2312" w:hAnsi="宋体" w:eastAsia="仿宋_GB2312" w:cs="仿宋_GB2312"/>
          <w:color w:val="000000"/>
          <w:sz w:val="28"/>
          <w:szCs w:val="28"/>
        </w:rPr>
        <w:t>，</w:t>
      </w:r>
      <w:r>
        <w:rPr>
          <w:rFonts w:hint="eastAsia" w:ascii="仿宋_GB2312" w:hAnsi="仿宋_GB2312" w:eastAsia="仿宋_GB2312"/>
          <w:color w:val="000000"/>
          <w:sz w:val="28"/>
          <w:szCs w:val="28"/>
        </w:rPr>
        <w:t>原则上按照符合性检查、商务评议、技术评议、价格评议开展评议标工作，</w:t>
      </w:r>
      <w:r>
        <w:rPr>
          <w:rFonts w:hint="eastAsia" w:ascii="仿宋_GB2312" w:hAnsi="仿宋_GB2312" w:eastAsia="仿宋_GB2312"/>
          <w:color w:val="000000"/>
          <w:sz w:val="28"/>
          <w:szCs w:val="28"/>
          <w:lang w:eastAsia="zh-CN"/>
        </w:rPr>
        <w:t>对能够满足招标文件实质性要求</w:t>
      </w:r>
      <w:r>
        <w:rPr>
          <w:rFonts w:hint="eastAsia" w:ascii="仿宋_GB2312" w:hAnsi="仿宋_GB2312" w:eastAsia="仿宋_GB2312"/>
          <w:color w:val="000000"/>
          <w:sz w:val="28"/>
          <w:szCs w:val="28"/>
        </w:rPr>
        <w:t>且经评审的价格最低（低于财务指导价）</w:t>
      </w:r>
      <w:r>
        <w:rPr>
          <w:rFonts w:hint="eastAsia" w:ascii="仿宋_GB2312" w:hAnsi="仿宋_GB2312" w:eastAsia="仿宋_GB2312"/>
          <w:color w:val="000000"/>
          <w:sz w:val="28"/>
          <w:szCs w:val="28"/>
          <w:lang w:eastAsia="zh-CN"/>
        </w:rPr>
        <w:t>的投标人</w:t>
      </w:r>
      <w:r>
        <w:rPr>
          <w:rFonts w:hint="eastAsia" w:ascii="仿宋_GB2312" w:hAnsi="仿宋_GB2312" w:eastAsia="仿宋_GB2312"/>
          <w:color w:val="000000"/>
          <w:sz w:val="28"/>
          <w:szCs w:val="28"/>
        </w:rPr>
        <w:t>，评标小组将向公司推荐</w:t>
      </w:r>
      <w:r>
        <w:rPr>
          <w:rFonts w:hint="eastAsia" w:ascii="仿宋_GB2312" w:hAnsi="仿宋_GB2312" w:eastAsia="仿宋_GB2312"/>
          <w:color w:val="000000"/>
          <w:sz w:val="28"/>
          <w:szCs w:val="28"/>
          <w:lang w:eastAsia="zh-CN"/>
        </w:rPr>
        <w:t>为</w:t>
      </w:r>
      <w:r>
        <w:rPr>
          <w:rFonts w:hint="eastAsia" w:ascii="仿宋_GB2312" w:hAnsi="仿宋_GB2312" w:eastAsia="仿宋_GB2312"/>
          <w:color w:val="000000"/>
          <w:sz w:val="28"/>
          <w:szCs w:val="28"/>
        </w:rPr>
        <w:t>中标</w:t>
      </w:r>
      <w:r>
        <w:rPr>
          <w:rFonts w:hint="eastAsia" w:ascii="仿宋_GB2312" w:hAnsi="仿宋_GB2312" w:eastAsia="仿宋_GB2312"/>
          <w:color w:val="000000"/>
          <w:sz w:val="28"/>
          <w:szCs w:val="28"/>
          <w:lang w:eastAsia="zh-CN"/>
        </w:rPr>
        <w:t>候选人</w:t>
      </w:r>
      <w:r>
        <w:rPr>
          <w:rFonts w:hint="eastAsia" w:ascii="仿宋_GB2312" w:hAnsi="宋体" w:eastAsia="仿宋_GB2312" w:cs="仿宋_GB2312"/>
          <w:color w:val="000000"/>
          <w:sz w:val="28"/>
          <w:szCs w:val="28"/>
        </w:rPr>
        <w:t>。</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八</w:t>
      </w:r>
      <w:r>
        <w:rPr>
          <w:rFonts w:hint="eastAsia" w:ascii="仿宋_GB2312" w:eastAsia="仿宋_GB2312" w:cs="仿宋_GB2312"/>
          <w:b/>
          <w:bCs/>
          <w:sz w:val="28"/>
          <w:szCs w:val="28"/>
        </w:rPr>
        <w:t>、中标通知</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、招标单位在决标后三日内，向中标单位发出中标通知书；</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、中标单位应按中标通知书的规定与招标单位</w:t>
      </w:r>
      <w:r>
        <w:rPr>
          <w:rFonts w:hint="eastAsia" w:ascii="仿宋_GB2312" w:eastAsia="仿宋_GB2312" w:cs="仿宋_GB2312"/>
          <w:bCs/>
          <w:sz w:val="28"/>
          <w:szCs w:val="28"/>
        </w:rPr>
        <w:t>签订合同</w:t>
      </w:r>
      <w:r>
        <w:rPr>
          <w:rFonts w:hint="eastAsia" w:ascii="仿宋_GB2312" w:eastAsia="仿宋_GB2312" w:cs="仿宋_GB2312"/>
          <w:sz w:val="28"/>
          <w:szCs w:val="28"/>
        </w:rPr>
        <w:t>，否则取消中标资格；</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、中标通知书是合同的一个组成部分。</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九</w:t>
      </w:r>
      <w:r>
        <w:rPr>
          <w:rFonts w:hint="eastAsia" w:ascii="仿宋_GB2312" w:eastAsia="仿宋_GB2312" w:cs="仿宋_GB2312"/>
          <w:b/>
          <w:bCs/>
          <w:sz w:val="28"/>
          <w:szCs w:val="28"/>
        </w:rPr>
        <w:t>、合同签订</w:t>
      </w:r>
    </w:p>
    <w:p>
      <w:pPr>
        <w:spacing w:line="51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中标单位收到中标通知书后，按通知规定的时间和地点</w:t>
      </w:r>
      <w:r>
        <w:rPr>
          <w:rFonts w:hint="eastAsia" w:ascii="仿宋_GB2312" w:eastAsia="仿宋_GB2312" w:cs="仿宋_GB2312"/>
          <w:bCs/>
          <w:color w:val="000000"/>
          <w:sz w:val="28"/>
          <w:szCs w:val="28"/>
        </w:rPr>
        <w:t>签订合同，</w:t>
      </w:r>
      <w:r>
        <w:rPr>
          <w:rFonts w:hint="eastAsia" w:ascii="仿宋_GB2312" w:eastAsia="仿宋_GB2312" w:cs="仿宋_GB2312"/>
          <w:color w:val="000000"/>
          <w:sz w:val="28"/>
          <w:szCs w:val="28"/>
        </w:rPr>
        <w:t>同时必须按照合同的内容组织施工及服务。</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十、返还投标保证金</w:t>
      </w:r>
    </w:p>
    <w:p>
      <w:pPr>
        <w:spacing w:line="51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中标通知书发出后的五</w:t>
      </w:r>
      <w:r>
        <w:rPr>
          <w:rFonts w:hint="eastAsia" w:ascii="仿宋_GB2312" w:hAnsi="宋体" w:eastAsia="仿宋_GB2312" w:cs="仿宋_GB2312"/>
          <w:sz w:val="28"/>
          <w:szCs w:val="28"/>
        </w:rPr>
        <w:t>个工作日</w:t>
      </w:r>
      <w:r>
        <w:rPr>
          <w:rFonts w:hint="eastAsia" w:ascii="仿宋_GB2312" w:eastAsia="仿宋_GB2312" w:cs="仿宋_GB2312"/>
          <w:sz w:val="28"/>
          <w:szCs w:val="28"/>
        </w:rPr>
        <w:t>内</w:t>
      </w:r>
      <w:r>
        <w:rPr>
          <w:rFonts w:ascii="仿宋_GB2312" w:eastAsia="仿宋_GB2312" w:cs="仿宋_GB2312"/>
          <w:sz w:val="28"/>
          <w:szCs w:val="28"/>
        </w:rPr>
        <w:t>,</w:t>
      </w:r>
      <w:r>
        <w:rPr>
          <w:rFonts w:hint="eastAsia" w:ascii="仿宋_GB2312" w:eastAsia="仿宋_GB2312" w:cs="仿宋_GB2312"/>
          <w:sz w:val="28"/>
          <w:szCs w:val="28"/>
        </w:rPr>
        <w:t>招标单位向所有未中标单位</w:t>
      </w:r>
      <w:r>
        <w:rPr>
          <w:rFonts w:hint="eastAsia" w:ascii="仿宋_GB2312" w:hAnsi="宋体" w:eastAsia="仿宋_GB2312" w:cs="仿宋_GB2312"/>
          <w:sz w:val="28"/>
          <w:szCs w:val="28"/>
        </w:rPr>
        <w:t>一次性无息</w:t>
      </w:r>
      <w:r>
        <w:rPr>
          <w:rFonts w:hint="eastAsia" w:ascii="仿宋_GB2312" w:eastAsia="仿宋_GB2312" w:cs="仿宋_GB2312"/>
          <w:sz w:val="28"/>
          <w:szCs w:val="28"/>
        </w:rPr>
        <w:t>返还投标保证金。</w:t>
      </w:r>
    </w:p>
    <w:p>
      <w:pPr>
        <w:spacing w:line="51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lang w:eastAsia="zh-CN"/>
        </w:rPr>
        <w:t>中标单位</w:t>
      </w:r>
      <w:r>
        <w:rPr>
          <w:rFonts w:hint="eastAsia" w:ascii="仿宋_GB2312" w:eastAsia="仿宋_GB2312" w:cs="仿宋_GB2312"/>
          <w:sz w:val="28"/>
          <w:szCs w:val="28"/>
          <w:lang w:val="en-US" w:eastAsia="zh-CN"/>
        </w:rPr>
        <w:t>投标保证金自动转入履约保证金，</w:t>
      </w:r>
      <w:r>
        <w:rPr>
          <w:rFonts w:hint="eastAsia" w:ascii="仿宋_GB2312" w:eastAsia="仿宋_GB2312" w:cs="仿宋_GB2312"/>
          <w:sz w:val="28"/>
          <w:szCs w:val="28"/>
        </w:rPr>
        <w:t>在合同履行完毕、项目验收合格后全额</w:t>
      </w:r>
      <w:r>
        <w:rPr>
          <w:rFonts w:hint="eastAsia" w:ascii="仿宋_GB2312" w:eastAsia="仿宋_GB2312" w:cs="仿宋_GB2312"/>
          <w:sz w:val="28"/>
          <w:szCs w:val="28"/>
          <w:lang w:eastAsia="zh-CN"/>
        </w:rPr>
        <w:t>返</w:t>
      </w:r>
      <w:r>
        <w:rPr>
          <w:rFonts w:hint="eastAsia" w:ascii="仿宋_GB2312" w:eastAsia="仿宋_GB2312" w:cs="仿宋_GB2312"/>
          <w:sz w:val="28"/>
          <w:szCs w:val="28"/>
        </w:rPr>
        <w:t>还。</w:t>
      </w:r>
    </w:p>
    <w:p>
      <w:pPr>
        <w:spacing w:line="510" w:lineRule="exact"/>
        <w:ind w:firstLine="560" w:firstLineChars="200"/>
        <w:rPr>
          <w:rFonts w:hint="eastAsia" w:ascii="仿宋_GB2312" w:eastAsia="仿宋_GB2312" w:cs="仿宋_GB2312"/>
          <w:sz w:val="28"/>
          <w:szCs w:val="28"/>
          <w:lang w:val="en-US" w:eastAsia="zh-CN"/>
        </w:rPr>
      </w:pPr>
    </w:p>
    <w:p>
      <w:pPr>
        <w:spacing w:line="510" w:lineRule="exact"/>
        <w:ind w:firstLine="560" w:firstLineChars="200"/>
        <w:rPr>
          <w:rFonts w:hint="default" w:ascii="仿宋_GB2312" w:eastAsia="仿宋_GB2312" w:cs="仿宋_GB2312"/>
          <w:sz w:val="28"/>
          <w:szCs w:val="28"/>
          <w:lang w:val="en-US" w:eastAsia="zh-CN"/>
        </w:rPr>
      </w:pPr>
    </w:p>
    <w:p>
      <w:pPr>
        <w:spacing w:line="510" w:lineRule="exact"/>
        <w:ind w:firstLine="560" w:firstLineChars="200"/>
        <w:rPr>
          <w:rFonts w:hint="default" w:ascii="仿宋_GB2312" w:eastAsia="仿宋_GB2312" w:cs="仿宋_GB2312"/>
          <w:sz w:val="28"/>
          <w:szCs w:val="28"/>
          <w:lang w:val="en-US" w:eastAsia="zh-CN"/>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spacing w:line="520" w:lineRule="exact"/>
        <w:ind w:right="-18"/>
        <w:rPr>
          <w:rFonts w:ascii="仿宋_GB2312" w:eastAsia="仿宋_GB2312" w:cs="仿宋_GB2312"/>
          <w:b/>
          <w:bCs/>
          <w:sz w:val="36"/>
          <w:szCs w:val="36"/>
        </w:rPr>
      </w:pPr>
    </w:p>
    <w:p>
      <w:pPr>
        <w:spacing w:line="520" w:lineRule="exact"/>
        <w:ind w:right="-18"/>
        <w:jc w:val="center"/>
        <w:rPr>
          <w:rFonts w:hint="eastAsia" w:ascii="仿宋_GB2312" w:eastAsia="仿宋_GB2312" w:cs="仿宋_GB2312"/>
          <w:b/>
          <w:bCs/>
          <w:sz w:val="36"/>
          <w:szCs w:val="36"/>
        </w:rPr>
      </w:pP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第三部分</w:t>
      </w: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招标内容及相关要求</w:t>
      </w:r>
    </w:p>
    <w:p>
      <w:pPr>
        <w:spacing w:line="600" w:lineRule="exact"/>
        <w:rPr>
          <w:rFonts w:hint="default" w:ascii="仿宋_GB2312" w:eastAsia="仿宋_GB2312"/>
          <w:b/>
          <w:bCs/>
          <w:sz w:val="36"/>
          <w:szCs w:val="36"/>
          <w:lang w:val="en-US" w:eastAsia="zh-CN"/>
        </w:rPr>
      </w:pPr>
      <w:r>
        <w:rPr>
          <w:rFonts w:hint="eastAsia" w:ascii="仿宋_GB2312" w:eastAsia="仿宋_GB2312"/>
          <w:b/>
          <w:bCs/>
          <w:sz w:val="36"/>
          <w:szCs w:val="36"/>
          <w:lang w:val="en-US" w:eastAsia="zh-CN"/>
        </w:rPr>
        <w:t>A：5829005</w:t>
      </w:r>
    </w:p>
    <w:p>
      <w:pPr>
        <w:numPr>
          <w:ilvl w:val="0"/>
          <w:numId w:val="0"/>
        </w:numPr>
        <w:spacing w:line="600" w:lineRule="exact"/>
        <w:ind w:leftChars="0" w:firstLine="600"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lang w:eastAsia="zh-CN"/>
        </w:rPr>
        <w:t>一、</w:t>
      </w:r>
      <w:r>
        <w:rPr>
          <w:rFonts w:hint="eastAsia" w:ascii="黑体" w:hAnsi="黑体" w:eastAsia="黑体" w:cs="黑体"/>
          <w:b/>
          <w:bCs/>
          <w:sz w:val="30"/>
          <w:szCs w:val="30"/>
          <w:highlight w:val="none"/>
        </w:rPr>
        <w:t>设备概况</w:t>
      </w:r>
    </w:p>
    <w:p>
      <w:pPr>
        <w:ind w:firstLine="525" w:firstLineChars="250"/>
        <w:rPr>
          <w:rFonts w:hint="eastAsia" w:ascii="仿宋" w:hAnsi="仿宋" w:eastAsia="仿宋" w:cs="仿宋"/>
          <w:sz w:val="28"/>
          <w:szCs w:val="28"/>
        </w:rPr>
      </w:pPr>
      <w:r>
        <w:rPr>
          <w:rFonts w:hint="eastAsia"/>
          <w:lang w:val="en-US" w:eastAsia="zh-CN"/>
        </w:rPr>
        <w:t xml:space="preserve"> </w:t>
      </w:r>
      <w:r>
        <w:rPr>
          <w:rFonts w:hint="eastAsia" w:ascii="仿宋" w:hAnsi="仿宋" w:eastAsia="仿宋" w:cs="仿宋"/>
          <w:sz w:val="28"/>
          <w:szCs w:val="28"/>
          <w:lang w:val="en-US" w:eastAsia="zh-CN"/>
        </w:rPr>
        <w:t>设备编号5809005的</w:t>
      </w:r>
      <w:r>
        <w:rPr>
          <w:rFonts w:hint="eastAsia" w:ascii="仿宋" w:hAnsi="仿宋" w:eastAsia="仿宋" w:cs="仿宋"/>
          <w:bCs/>
          <w:sz w:val="28"/>
          <w:szCs w:val="28"/>
        </w:rPr>
        <w:t>MAXIGRAPH-6000DD</w:t>
      </w:r>
      <w:r>
        <w:rPr>
          <w:rFonts w:hint="eastAsia" w:ascii="仿宋" w:hAnsi="仿宋" w:eastAsia="仿宋" w:cs="仿宋"/>
          <w:sz w:val="28"/>
          <w:szCs w:val="28"/>
        </w:rPr>
        <w:t>数控等离子切割机</w:t>
      </w:r>
      <w:r>
        <w:rPr>
          <w:rFonts w:hint="eastAsia" w:ascii="仿宋" w:hAnsi="仿宋" w:eastAsia="仿宋" w:cs="仿宋"/>
          <w:sz w:val="30"/>
          <w:szCs w:val="30"/>
        </w:rPr>
        <w:t>（出厂编号MX-A-T0</w:t>
      </w:r>
      <w:r>
        <w:rPr>
          <w:rFonts w:hint="eastAsia" w:ascii="仿宋" w:hAnsi="仿宋" w:eastAsia="仿宋" w:cs="仿宋"/>
          <w:sz w:val="30"/>
          <w:szCs w:val="30"/>
          <w:lang w:val="en-US" w:eastAsia="zh-CN"/>
        </w:rPr>
        <w:t>479</w:t>
      </w:r>
      <w:r>
        <w:rPr>
          <w:rFonts w:hint="eastAsia" w:ascii="仿宋" w:hAnsi="仿宋" w:eastAsia="仿宋" w:cs="仿宋"/>
          <w:sz w:val="30"/>
          <w:szCs w:val="30"/>
        </w:rPr>
        <w:t>）</w:t>
      </w:r>
      <w:r>
        <w:rPr>
          <w:rFonts w:hint="eastAsia" w:ascii="仿宋" w:hAnsi="仿宋" w:eastAsia="仿宋" w:cs="仿宋"/>
          <w:sz w:val="28"/>
          <w:szCs w:val="28"/>
          <w:lang w:eastAsia="zh-CN"/>
        </w:rPr>
        <w:t>由</w:t>
      </w:r>
      <w:r>
        <w:rPr>
          <w:rFonts w:hint="eastAsia" w:ascii="仿宋" w:hAnsi="仿宋" w:eastAsia="仿宋" w:cs="仿宋"/>
          <w:sz w:val="28"/>
          <w:szCs w:val="28"/>
        </w:rPr>
        <w:t>小池酸素</w:t>
      </w:r>
      <w:r>
        <w:rPr>
          <w:rFonts w:hint="eastAsia" w:ascii="仿宋" w:hAnsi="仿宋" w:eastAsia="仿宋" w:cs="仿宋"/>
          <w:sz w:val="28"/>
          <w:szCs w:val="28"/>
          <w:lang w:eastAsia="zh-CN"/>
        </w:rPr>
        <w:t>（唐山）有限公司制造，</w:t>
      </w:r>
      <w:r>
        <w:rPr>
          <w:rFonts w:hint="eastAsia" w:ascii="仿宋" w:hAnsi="仿宋" w:eastAsia="仿宋" w:cs="仿宋"/>
          <w:sz w:val="28"/>
          <w:szCs w:val="28"/>
        </w:rPr>
        <w:t>自2010年底投入生产，使用极为频繁。目前设备主体磨损比较严重，纵横向齿轮、齿条</w:t>
      </w:r>
      <w:r>
        <w:rPr>
          <w:rFonts w:hint="eastAsia" w:ascii="仿宋" w:hAnsi="仿宋" w:eastAsia="仿宋" w:cs="仿宋"/>
          <w:sz w:val="28"/>
          <w:szCs w:val="28"/>
          <w:lang w:eastAsia="zh-CN"/>
        </w:rPr>
        <w:t>、滑块</w:t>
      </w:r>
      <w:r>
        <w:rPr>
          <w:rFonts w:hint="eastAsia" w:ascii="仿宋" w:hAnsi="仿宋" w:eastAsia="仿宋" w:cs="仿宋"/>
          <w:sz w:val="28"/>
          <w:szCs w:val="28"/>
        </w:rPr>
        <w:t>磨损，</w:t>
      </w:r>
      <w:r>
        <w:rPr>
          <w:rFonts w:hint="eastAsia" w:ascii="仿宋" w:hAnsi="仿宋" w:eastAsia="仿宋" w:cs="仿宋"/>
          <w:sz w:val="28"/>
          <w:szCs w:val="28"/>
          <w:lang w:eastAsia="zh-CN"/>
        </w:rPr>
        <w:t>回水流量不足、过热报警，</w:t>
      </w:r>
      <w:r>
        <w:rPr>
          <w:rFonts w:hint="eastAsia" w:ascii="仿宋" w:hAnsi="仿宋" w:eastAsia="仿宋" w:cs="仿宋"/>
          <w:sz w:val="28"/>
          <w:szCs w:val="28"/>
        </w:rPr>
        <w:t>机架定位基准侧偏离严重，设备行走有抖动现象，现场百分表测量双向出现6mm误差，等离子割炬上下装置行走卡滞，切割加工</w:t>
      </w:r>
      <w:r>
        <w:rPr>
          <w:rFonts w:hint="eastAsia" w:ascii="仿宋" w:hAnsi="仿宋" w:eastAsia="仿宋" w:cs="仿宋"/>
          <w:sz w:val="28"/>
          <w:szCs w:val="28"/>
          <w:lang w:eastAsia="zh-CN"/>
        </w:rPr>
        <w:t>断面垂直度和</w:t>
      </w:r>
      <w:r>
        <w:rPr>
          <w:rFonts w:hint="eastAsia" w:ascii="仿宋" w:hAnsi="仿宋" w:eastAsia="仿宋" w:cs="仿宋"/>
          <w:sz w:val="28"/>
          <w:szCs w:val="28"/>
        </w:rPr>
        <w:t>对角线偏差较大，严重影响下料质量；</w:t>
      </w:r>
      <w:r>
        <w:rPr>
          <w:rFonts w:hint="eastAsia" w:ascii="仿宋" w:hAnsi="仿宋" w:eastAsia="仿宋" w:cs="仿宋"/>
          <w:sz w:val="28"/>
          <w:szCs w:val="28"/>
          <w:lang w:eastAsia="zh-CN"/>
        </w:rPr>
        <w:t>数控系统老化，控制屏有雪花现象；</w:t>
      </w:r>
      <w:r>
        <w:rPr>
          <w:rFonts w:hint="eastAsia" w:ascii="仿宋" w:hAnsi="仿宋" w:eastAsia="仿宋" w:cs="仿宋"/>
          <w:sz w:val="28"/>
          <w:szCs w:val="28"/>
        </w:rPr>
        <w:t>设备配置的除尘器烟尘泄漏，滤芯</w:t>
      </w:r>
      <w:r>
        <w:rPr>
          <w:rFonts w:hint="eastAsia" w:ascii="仿宋" w:hAnsi="仿宋" w:eastAsia="仿宋" w:cs="仿宋"/>
          <w:sz w:val="28"/>
          <w:szCs w:val="28"/>
          <w:lang w:eastAsia="zh-CN"/>
        </w:rPr>
        <w:t>结痂变形，</w:t>
      </w:r>
      <w:r>
        <w:rPr>
          <w:rFonts w:hint="eastAsia" w:ascii="仿宋" w:hAnsi="仿宋" w:eastAsia="仿宋" w:cs="仿宋"/>
          <w:sz w:val="28"/>
          <w:szCs w:val="28"/>
        </w:rPr>
        <w:t>切割平台积渣阻塞，严重影响车间生产环境。</w:t>
      </w:r>
    </w:p>
    <w:p>
      <w:pPr>
        <w:numPr>
          <w:ilvl w:val="0"/>
          <w:numId w:val="0"/>
        </w:numPr>
        <w:spacing w:line="600" w:lineRule="exact"/>
        <w:ind w:leftChars="0" w:firstLine="600" w:firstLineChars="200"/>
        <w:rPr>
          <w:rFonts w:hint="eastAsia" w:ascii="仿宋" w:hAnsi="仿宋" w:eastAsia="仿宋"/>
          <w:b/>
          <w:bCs/>
          <w:sz w:val="28"/>
          <w:szCs w:val="28"/>
          <w:highlight w:val="none"/>
        </w:rPr>
      </w:pPr>
      <w:r>
        <w:rPr>
          <w:rFonts w:hint="eastAsia" w:ascii="黑体" w:hAnsi="黑体" w:eastAsia="黑体" w:cs="黑体"/>
          <w:b/>
          <w:bCs/>
          <w:sz w:val="30"/>
          <w:szCs w:val="30"/>
          <w:highlight w:val="none"/>
          <w:lang w:eastAsia="zh-CN"/>
        </w:rPr>
        <w:t>二、大修</w:t>
      </w:r>
      <w:r>
        <w:rPr>
          <w:rFonts w:hint="eastAsia" w:ascii="黑体" w:hAnsi="黑体" w:eastAsia="黑体" w:cs="黑体"/>
          <w:b/>
          <w:bCs/>
          <w:sz w:val="30"/>
          <w:szCs w:val="30"/>
          <w:highlight w:val="none"/>
        </w:rPr>
        <w:t>措施</w:t>
      </w:r>
    </w:p>
    <w:p>
      <w:pPr>
        <w:spacing w:line="600" w:lineRule="exact"/>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（一）总则</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根据生产情</w:t>
      </w:r>
      <w:r>
        <w:rPr>
          <w:rFonts w:hint="eastAsia" w:ascii="仿宋" w:hAnsi="仿宋" w:eastAsia="仿宋" w:cs="仿宋"/>
          <w:color w:val="auto"/>
          <w:sz w:val="28"/>
          <w:szCs w:val="28"/>
          <w:lang w:eastAsia="zh-CN"/>
        </w:rPr>
        <w:t>况组织大修。</w:t>
      </w:r>
      <w:r>
        <w:rPr>
          <w:rFonts w:hint="eastAsia" w:ascii="仿宋" w:hAnsi="仿宋" w:eastAsia="仿宋" w:cs="仿宋"/>
          <w:sz w:val="28"/>
          <w:szCs w:val="28"/>
        </w:rPr>
        <w:t>大修中应根据该设备使用特性和现状，以恢复机械精度、消除功能性故障为依据进行大修作业，达到以设备精度保证产品精度的要求，满足公司《职业健康安全管理体系》、《环境管理体系》、《质量保证体系》及安全生产标准化的要求。</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2、大修主要更换件原则上选用设备制造厂同品牌、同型号零部件。</w:t>
      </w:r>
    </w:p>
    <w:p>
      <w:pPr>
        <w:autoSpaceDE w:val="0"/>
        <w:autoSpaceDN w:val="0"/>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（二）技术措施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数控等离子切割机行走机构：</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机械部分更换调整磨损严重的纵、横向齿轮及定位轴承，修磨调整齿条、轨道，更换纵向车轮及轴承，调整消除机架与基准侧偏离误差。更换磨损老化的滑块及割炬</w:t>
      </w:r>
      <w:r>
        <w:rPr>
          <w:rFonts w:hint="eastAsia" w:ascii="仿宋" w:hAnsi="仿宋" w:eastAsia="仿宋" w:cs="仿宋"/>
          <w:sz w:val="28"/>
          <w:szCs w:val="28"/>
          <w:lang w:eastAsia="zh-CN"/>
        </w:rPr>
        <w:t>，更换撞枪传感器和</w:t>
      </w:r>
      <w:r>
        <w:rPr>
          <w:rFonts w:hint="eastAsia" w:ascii="仿宋" w:hAnsi="仿宋" w:eastAsia="仿宋" w:cs="仿宋"/>
          <w:sz w:val="28"/>
          <w:szCs w:val="28"/>
        </w:rPr>
        <w:t>割炬</w:t>
      </w:r>
      <w:r>
        <w:rPr>
          <w:rFonts w:hint="eastAsia" w:ascii="仿宋" w:hAnsi="仿宋" w:eastAsia="仿宋" w:cs="仿宋"/>
          <w:sz w:val="28"/>
          <w:szCs w:val="28"/>
          <w:lang w:eastAsia="zh-CN"/>
        </w:rPr>
        <w:t>。</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行走机构</w:t>
      </w:r>
      <w:r>
        <w:rPr>
          <w:rFonts w:hint="eastAsia" w:ascii="仿宋" w:hAnsi="仿宋" w:eastAsia="仿宋" w:cs="仿宋"/>
          <w:sz w:val="28"/>
          <w:szCs w:val="28"/>
          <w:lang w:eastAsia="zh-CN"/>
        </w:rPr>
        <w:t>大</w:t>
      </w:r>
      <w:r>
        <w:rPr>
          <w:rFonts w:hint="eastAsia" w:ascii="仿宋" w:hAnsi="仿宋" w:eastAsia="仿宋" w:cs="仿宋"/>
          <w:sz w:val="28"/>
          <w:szCs w:val="28"/>
        </w:rPr>
        <w:t>修后纵、横向运行应</w:t>
      </w:r>
      <w:r>
        <w:rPr>
          <w:rFonts w:hint="eastAsia" w:ascii="仿宋" w:hAnsi="仿宋" w:eastAsia="仿宋" w:cs="仿宋"/>
          <w:bCs/>
          <w:sz w:val="28"/>
          <w:szCs w:val="28"/>
        </w:rPr>
        <w:t>平稳无抖动，割炬升降无卡</w:t>
      </w:r>
      <w:r>
        <w:rPr>
          <w:rFonts w:hint="eastAsia" w:ascii="仿宋" w:hAnsi="仿宋" w:eastAsia="仿宋" w:cs="仿宋"/>
          <w:sz w:val="28"/>
          <w:szCs w:val="28"/>
        </w:rPr>
        <w:t>滞</w:t>
      </w:r>
      <w:r>
        <w:rPr>
          <w:rFonts w:hint="eastAsia" w:ascii="仿宋" w:hAnsi="仿宋" w:eastAsia="仿宋" w:cs="仿宋"/>
          <w:bCs/>
          <w:sz w:val="28"/>
          <w:szCs w:val="28"/>
        </w:rPr>
        <w:t>现象，轨道直线度</w:t>
      </w:r>
      <w:r>
        <w:rPr>
          <w:rFonts w:hint="eastAsia" w:ascii="仿宋" w:hAnsi="仿宋" w:eastAsia="仿宋" w:cs="仿宋"/>
          <w:sz w:val="28"/>
          <w:szCs w:val="28"/>
          <w:lang w:val="zh-CN"/>
        </w:rPr>
        <w:t>±0.2mm/10m，水平度达到全程≤2mm，定位精度0.5mm/5m，往返精度达到任意长度≤0.2mm，机器对角线≤1mm，交点图的交点精度、蛇形轨迹、圆同心度均小于1mm</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数控等离子切割机电气数控系统：</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电气数控部分对伺服系统进行</w:t>
      </w:r>
      <w:r>
        <w:rPr>
          <w:rFonts w:hint="eastAsia" w:ascii="仿宋" w:hAnsi="仿宋" w:eastAsia="仿宋" w:cs="仿宋"/>
          <w:sz w:val="28"/>
          <w:szCs w:val="28"/>
          <w:lang w:eastAsia="zh-CN"/>
        </w:rPr>
        <w:t>大</w:t>
      </w:r>
      <w:r>
        <w:rPr>
          <w:rFonts w:hint="eastAsia" w:ascii="仿宋" w:hAnsi="仿宋" w:eastAsia="仿宋" w:cs="仿宋"/>
          <w:sz w:val="28"/>
          <w:szCs w:val="28"/>
        </w:rPr>
        <w:t>修和调整，恢复系统程序，排除系统内部故障，提高系统运行的稳定性，更换磨损老化的按键、</w:t>
      </w:r>
      <w:r>
        <w:rPr>
          <w:rFonts w:hint="eastAsia" w:ascii="仿宋" w:hAnsi="仿宋" w:eastAsia="仿宋" w:cs="仿宋"/>
          <w:sz w:val="28"/>
          <w:szCs w:val="28"/>
          <w:lang w:eastAsia="zh-CN"/>
        </w:rPr>
        <w:t>气管</w:t>
      </w:r>
      <w:r>
        <w:rPr>
          <w:rFonts w:hint="eastAsia" w:ascii="仿宋" w:hAnsi="仿宋" w:eastAsia="仿宋" w:cs="仿宋"/>
          <w:sz w:val="28"/>
          <w:szCs w:val="28"/>
        </w:rPr>
        <w:t>及托架滑车，检修等离子电源，更换冷却电缆，</w:t>
      </w:r>
      <w:r>
        <w:rPr>
          <w:rFonts w:hint="eastAsia" w:ascii="仿宋" w:hAnsi="仿宋" w:eastAsia="仿宋" w:cs="仿宋"/>
          <w:sz w:val="28"/>
          <w:szCs w:val="28"/>
          <w:lang w:eastAsia="zh-CN"/>
        </w:rPr>
        <w:t>消除过热报警现象，</w:t>
      </w:r>
      <w:r>
        <w:rPr>
          <w:rFonts w:hint="eastAsia" w:ascii="仿宋" w:hAnsi="仿宋" w:eastAsia="仿宋" w:cs="仿宋"/>
          <w:sz w:val="28"/>
          <w:szCs w:val="28"/>
        </w:rPr>
        <w:t>对设备进行全面保养。调整等离子高度自动跟踪系统，</w:t>
      </w:r>
      <w:r>
        <w:rPr>
          <w:rFonts w:hint="eastAsia" w:ascii="仿宋" w:hAnsi="仿宋" w:eastAsia="仿宋" w:cs="仿宋"/>
          <w:sz w:val="28"/>
          <w:szCs w:val="28"/>
          <w:lang w:eastAsia="zh-CN"/>
        </w:rPr>
        <w:t>清洗气体流量计并</w:t>
      </w:r>
      <w:r>
        <w:rPr>
          <w:rFonts w:hint="eastAsia" w:ascii="仿宋" w:hAnsi="仿宋" w:eastAsia="仿宋" w:cs="仿宋"/>
          <w:sz w:val="28"/>
          <w:szCs w:val="28"/>
        </w:rPr>
        <w:t>调整流量使切割端面达到光滑平整，调整电弧电压控制，使工件切割断面垂直度</w:t>
      </w:r>
      <w:r>
        <w:rPr>
          <w:rFonts w:hint="eastAsia" w:ascii="仿宋" w:hAnsi="仿宋" w:eastAsia="仿宋" w:cs="仿宋"/>
          <w:sz w:val="28"/>
          <w:szCs w:val="28"/>
          <w:lang w:val="zh-CN"/>
        </w:rPr>
        <w:t>≤±3度，</w:t>
      </w:r>
      <w:r>
        <w:rPr>
          <w:rFonts w:hint="eastAsia" w:ascii="仿宋" w:hAnsi="仿宋" w:eastAsia="仿宋" w:cs="仿宋"/>
          <w:bCs/>
          <w:sz w:val="28"/>
          <w:szCs w:val="28"/>
        </w:rPr>
        <w:t>切割粗糙度和平整度应符合要求，切割表面无波纹。</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color w:val="auto"/>
          <w:sz w:val="28"/>
          <w:szCs w:val="28"/>
        </w:rPr>
        <w:t>检修安全联锁开关、</w:t>
      </w:r>
      <w:r>
        <w:rPr>
          <w:rFonts w:hint="eastAsia" w:ascii="仿宋" w:hAnsi="仿宋" w:eastAsia="仿宋" w:cs="仿宋"/>
          <w:color w:val="auto"/>
          <w:sz w:val="28"/>
          <w:szCs w:val="28"/>
          <w:lang w:eastAsia="zh-CN"/>
        </w:rPr>
        <w:t>急停、限位、</w:t>
      </w:r>
      <w:r>
        <w:rPr>
          <w:rFonts w:hint="eastAsia" w:ascii="仿宋" w:hAnsi="仿宋" w:eastAsia="仿宋" w:cs="仿宋"/>
          <w:bCs/>
          <w:sz w:val="28"/>
          <w:szCs w:val="28"/>
        </w:rPr>
        <w:t>接零</w:t>
      </w:r>
      <w:r>
        <w:rPr>
          <w:rFonts w:hint="eastAsia" w:ascii="仿宋" w:hAnsi="仿宋" w:eastAsia="仿宋" w:cs="仿宋"/>
          <w:bCs/>
          <w:sz w:val="28"/>
          <w:szCs w:val="28"/>
          <w:lang w:eastAsia="zh-CN"/>
        </w:rPr>
        <w:t>接地等</w:t>
      </w:r>
      <w:r>
        <w:rPr>
          <w:rFonts w:hint="eastAsia" w:ascii="仿宋" w:hAnsi="仿宋" w:eastAsia="仿宋" w:cs="仿宋"/>
          <w:bCs/>
          <w:sz w:val="28"/>
          <w:szCs w:val="28"/>
        </w:rPr>
        <w:t>装置</w:t>
      </w:r>
      <w:r>
        <w:rPr>
          <w:rFonts w:hint="eastAsia" w:ascii="仿宋" w:hAnsi="仿宋" w:eastAsia="仿宋" w:cs="仿宋"/>
          <w:color w:val="auto"/>
          <w:sz w:val="28"/>
          <w:szCs w:val="28"/>
        </w:rPr>
        <w:t>，保证安全防护功能可靠有效。</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防爆除尘系统：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检修</w:t>
      </w:r>
      <w:r>
        <w:rPr>
          <w:rFonts w:hint="eastAsia" w:ascii="仿宋" w:hAnsi="仿宋" w:eastAsia="仿宋" w:cs="仿宋"/>
          <w:sz w:val="28"/>
          <w:szCs w:val="28"/>
        </w:rPr>
        <w:t>2台双体旋风除尘罐，修补除尘管道。检修风机，更换磨损老化的皮带及轴承，更换加注润滑脂。检修除尘控制系统，更换防爆覆膜滤芯。</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防爆除尘系统</w:t>
      </w:r>
      <w:r>
        <w:rPr>
          <w:rFonts w:hint="eastAsia" w:ascii="仿宋" w:hAnsi="仿宋" w:eastAsia="仿宋" w:cs="仿宋"/>
          <w:sz w:val="28"/>
          <w:szCs w:val="28"/>
          <w:lang w:eastAsia="zh-CN"/>
        </w:rPr>
        <w:t>大</w:t>
      </w:r>
      <w:r>
        <w:rPr>
          <w:rFonts w:hint="eastAsia" w:ascii="仿宋" w:hAnsi="仿宋" w:eastAsia="仿宋" w:cs="仿宋"/>
          <w:sz w:val="28"/>
          <w:szCs w:val="28"/>
        </w:rPr>
        <w:t>修后应无粉尘泄漏现象，风机噪声符合环境要求</w:t>
      </w:r>
      <w:r>
        <w:rPr>
          <w:rFonts w:hint="eastAsia" w:ascii="仿宋" w:hAnsi="仿宋" w:eastAsia="仿宋" w:cs="仿宋"/>
          <w:sz w:val="28"/>
          <w:szCs w:val="28"/>
          <w:lang w:eastAsia="zh-CN"/>
        </w:rPr>
        <w:t>。</w:t>
      </w:r>
    </w:p>
    <w:p>
      <w:pPr>
        <w:spacing w:line="600" w:lineRule="exact"/>
        <w:ind w:firstLine="600" w:firstLineChars="200"/>
        <w:jc w:val="left"/>
        <w:rPr>
          <w:rFonts w:ascii="仿宋" w:hAnsi="仿宋" w:eastAsia="仿宋"/>
          <w:b/>
          <w:bCs/>
          <w:color w:val="auto"/>
          <w:sz w:val="28"/>
          <w:szCs w:val="28"/>
        </w:rPr>
      </w:pPr>
      <w:r>
        <w:rPr>
          <w:rFonts w:hint="eastAsia" w:ascii="黑体" w:hAnsi="黑体" w:eastAsia="黑体" w:cs="黑体"/>
          <w:b/>
          <w:bCs/>
          <w:color w:val="auto"/>
          <w:sz w:val="30"/>
          <w:szCs w:val="30"/>
        </w:rPr>
        <w:t>三、</w:t>
      </w:r>
      <w:r>
        <w:rPr>
          <w:rFonts w:hint="eastAsia" w:ascii="仿宋" w:hAnsi="仿宋" w:eastAsia="仿宋" w:cs="仿宋_GB2312"/>
          <w:b/>
          <w:bCs/>
          <w:color w:val="auto"/>
          <w:sz w:val="30"/>
          <w:szCs w:val="30"/>
        </w:rPr>
        <w:t xml:space="preserve"> </w:t>
      </w:r>
      <w:r>
        <w:rPr>
          <w:rFonts w:hint="eastAsia" w:ascii="黑体" w:hAnsi="黑体" w:eastAsia="黑体" w:cs="黑体"/>
          <w:b/>
          <w:bCs/>
          <w:color w:val="auto"/>
          <w:sz w:val="30"/>
          <w:szCs w:val="30"/>
        </w:rPr>
        <w:t>职业健康安全、环境</w:t>
      </w:r>
    </w:p>
    <w:p>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（一）本项目施工必须达到国家及行业相关标准，满足有关职业健康安全、环保和节能要求，并满足我公司安全生产标准化相关要求。</w:t>
      </w:r>
    </w:p>
    <w:p>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（二）施工方应对项目现场的安全和环境负责，进场前与公司签订《安全环境管理施工协议书》。</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（三）大修施工人员应遵守公司相关规章制度，服从管理。施工中应采取安全防护措施，确保人员、设备、设施安全。做到安全文明施工，大修过程中及时清理现场，完工后现场不应留有杂物。</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（四）施</w:t>
      </w:r>
      <w:r>
        <w:rPr>
          <w:rFonts w:hint="eastAsia" w:ascii="仿宋" w:hAnsi="仿宋" w:eastAsia="仿宋" w:cs="仿宋"/>
          <w:sz w:val="28"/>
          <w:szCs w:val="28"/>
        </w:rPr>
        <w:t>工危险因素辨识和控制表</w:t>
      </w:r>
    </w:p>
    <w:tbl>
      <w:tblPr>
        <w:tblStyle w:val="12"/>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260"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危险及环境因素分析</w:t>
            </w:r>
          </w:p>
        </w:tc>
        <w:tc>
          <w:tcPr>
            <w:tcW w:w="4902"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控制对策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施工方法程序不明</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在施工前对参加作业人员进行安全告知及技术交底，履行全员签字；作业人员必须持证上岗，熟悉工作环境、任务、安全技术规则，确保“安全第一”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施工现场区域不明、人员闲杂</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现场设置安全警示带，在显眼处放置警示牌“设备维修，无关人员禁止入内”，严禁无关人员在施工区域内逗留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设备拆除、安装</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专业的操作人员进行拆除、安装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起重伤害</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触电伤害</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正确操作，有监护人，持特种作业证上岗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机械、工机具伤害</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正确使用相关机械和工机具，做到“四不伤害”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作业中的习惯性违章</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个人防护用品穿戴整齐，杜绝习惯性违章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废弃物</w:t>
            </w:r>
          </w:p>
        </w:tc>
        <w:tc>
          <w:tcPr>
            <w:tcW w:w="4902"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分类集中处置</w:t>
            </w:r>
          </w:p>
        </w:tc>
      </w:tr>
    </w:tbl>
    <w:p>
      <w:pPr>
        <w:adjustRightInd w:val="0"/>
        <w:spacing w:line="600" w:lineRule="exact"/>
        <w:ind w:firstLine="600" w:firstLineChars="200"/>
        <w:textAlignment w:val="baseline"/>
        <w:rPr>
          <w:rFonts w:hint="eastAsia" w:ascii="仿宋" w:hAnsi="仿宋" w:eastAsia="仿宋" w:cs="仿宋"/>
          <w:color w:val="auto"/>
          <w:sz w:val="28"/>
          <w:szCs w:val="28"/>
        </w:rPr>
      </w:pPr>
      <w:r>
        <w:rPr>
          <w:rFonts w:hint="eastAsia" w:ascii="仿宋" w:hAnsi="仿宋" w:eastAsia="仿宋" w:cs="仿宋"/>
          <w:b/>
          <w:color w:val="auto"/>
          <w:sz w:val="30"/>
          <w:szCs w:val="30"/>
        </w:rPr>
        <w:t>四、 项目工期：</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5个日历天</w:t>
      </w:r>
    </w:p>
    <w:p>
      <w:pPr>
        <w:spacing w:line="600" w:lineRule="exact"/>
        <w:ind w:firstLine="600" w:firstLineChars="200"/>
        <w:rPr>
          <w:rFonts w:hint="eastAsia" w:ascii="黑体" w:hAnsi="黑体" w:eastAsia="黑体" w:cs="黑体"/>
          <w:b/>
          <w:sz w:val="28"/>
          <w:szCs w:val="28"/>
        </w:rPr>
      </w:pPr>
      <w:r>
        <w:rPr>
          <w:rFonts w:hint="eastAsia" w:ascii="黑体" w:hAnsi="黑体" w:eastAsia="黑体" w:cs="黑体"/>
          <w:b/>
          <w:sz w:val="30"/>
          <w:szCs w:val="30"/>
        </w:rPr>
        <w:t>五、 验收</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（一）验收依据 </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1、修后精度参数应达到</w:t>
      </w:r>
      <w:r>
        <w:rPr>
          <w:rFonts w:hint="eastAsia" w:ascii="仿宋" w:hAnsi="仿宋" w:eastAsia="仿宋" w:cs="仿宋"/>
          <w:color w:val="auto"/>
          <w:sz w:val="28"/>
          <w:szCs w:val="28"/>
          <w:lang w:eastAsia="zh-CN"/>
        </w:rPr>
        <w:t>技术措施修后</w:t>
      </w:r>
      <w:r>
        <w:rPr>
          <w:rFonts w:hint="eastAsia" w:ascii="仿宋" w:hAnsi="仿宋" w:eastAsia="仿宋" w:cs="仿宋"/>
          <w:color w:val="auto"/>
          <w:sz w:val="28"/>
          <w:szCs w:val="28"/>
        </w:rPr>
        <w:t>要求</w:t>
      </w:r>
      <w:r>
        <w:rPr>
          <w:rFonts w:hint="eastAsia" w:ascii="仿宋" w:hAnsi="仿宋" w:eastAsia="仿宋" w:cs="仿宋"/>
          <w:color w:val="auto"/>
          <w:sz w:val="28"/>
          <w:szCs w:val="28"/>
          <w:lang w:eastAsia="zh-CN"/>
        </w:rPr>
        <w:t>。</w:t>
      </w:r>
    </w:p>
    <w:tbl>
      <w:tblPr>
        <w:tblStyle w:val="13"/>
        <w:tblW w:w="8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4096"/>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序号</w:t>
            </w:r>
          </w:p>
        </w:tc>
        <w:tc>
          <w:tcPr>
            <w:tcW w:w="4096"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项目</w:t>
            </w:r>
          </w:p>
        </w:tc>
        <w:tc>
          <w:tcPr>
            <w:tcW w:w="335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纵向轨道直线度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±0.2mm/10m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纵向轨道水平度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±1mm/全程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±0.25mm/5m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重复定位精度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±0.25mm/10m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val="en-US" w:eastAsia="zh-CN"/>
              </w:rPr>
              <w:t>直角度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±1mm/4m×12m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交点图的圆同心度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切割断面垂直度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±3度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切割断面粗糙度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Ra12.5</w:t>
            </w:r>
          </w:p>
        </w:tc>
      </w:tr>
    </w:tbl>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、国家及行业相关安全、环</w:t>
      </w:r>
      <w:r>
        <w:rPr>
          <w:rFonts w:hint="eastAsia" w:ascii="仿宋" w:hAnsi="仿宋" w:eastAsia="仿宋" w:cs="仿宋"/>
          <w:sz w:val="28"/>
          <w:szCs w:val="28"/>
          <w:lang w:eastAsia="zh-CN"/>
        </w:rPr>
        <w:t>境和</w:t>
      </w:r>
      <w:r>
        <w:rPr>
          <w:rFonts w:hint="eastAsia" w:ascii="仿宋" w:hAnsi="仿宋" w:eastAsia="仿宋" w:cs="仿宋"/>
          <w:sz w:val="28"/>
          <w:szCs w:val="28"/>
        </w:rPr>
        <w:t>节能标准</w:t>
      </w:r>
      <w:r>
        <w:rPr>
          <w:rFonts w:hint="eastAsia" w:ascii="仿宋" w:hAnsi="仿宋" w:eastAsia="仿宋" w:cs="仿宋"/>
          <w:sz w:val="28"/>
          <w:szCs w:val="28"/>
          <w:lang w:eastAsia="zh-CN"/>
        </w:rPr>
        <w:t>，</w:t>
      </w:r>
      <w:r>
        <w:rPr>
          <w:rFonts w:hint="eastAsia" w:ascii="仿宋" w:hAnsi="仿宋" w:eastAsia="仿宋" w:cs="仿宋"/>
          <w:color w:val="auto"/>
          <w:sz w:val="28"/>
          <w:szCs w:val="28"/>
        </w:rPr>
        <w:t>公司安全生产标准化相关要求</w:t>
      </w:r>
      <w:r>
        <w:rPr>
          <w:rFonts w:hint="eastAsia" w:ascii="仿宋" w:hAnsi="仿宋" w:eastAsia="仿宋" w:cs="仿宋"/>
          <w:sz w:val="28"/>
          <w:szCs w:val="28"/>
        </w:rPr>
        <w:t>。</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、与施工方签定的其它技术协议标准</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（二）验收程序</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设备</w:t>
      </w:r>
      <w:r>
        <w:rPr>
          <w:rFonts w:hint="eastAsia" w:ascii="仿宋" w:hAnsi="仿宋" w:eastAsia="仿宋" w:cs="仿宋"/>
          <w:color w:val="auto"/>
          <w:sz w:val="28"/>
          <w:szCs w:val="28"/>
        </w:rPr>
        <w:t>大修调试完成后，由承修方自检合格后提交终验收报告，包括主要更换件合格证和隐秘部位施工证明，由公司组织相关部门人员进行终验收。</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2、按国家相关标准及双方确认的验收依据进行</w:t>
      </w:r>
      <w:r>
        <w:rPr>
          <w:rFonts w:hint="eastAsia" w:ascii="仿宋" w:hAnsi="仿宋" w:eastAsia="仿宋" w:cs="仿宋"/>
          <w:color w:val="auto"/>
          <w:sz w:val="28"/>
          <w:szCs w:val="28"/>
          <w:lang w:eastAsia="zh-CN"/>
        </w:rPr>
        <w:t>设备大修</w:t>
      </w:r>
      <w:r>
        <w:rPr>
          <w:rFonts w:hint="eastAsia" w:ascii="仿宋" w:hAnsi="仿宋" w:eastAsia="仿宋" w:cs="仿宋"/>
          <w:color w:val="auto"/>
          <w:sz w:val="28"/>
          <w:szCs w:val="28"/>
        </w:rPr>
        <w:t>验收。</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3、试切件由用户按试切件需求计划提供。</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4、上述终验收内容合格后，所有的项目检测结果形成验收报告书，双方代表认可签字后完成验收。</w:t>
      </w:r>
    </w:p>
    <w:p>
      <w:pPr>
        <w:adjustRightInd w:val="0"/>
        <w:spacing w:line="600" w:lineRule="exact"/>
        <w:ind w:firstLine="600" w:firstLineChars="200"/>
        <w:textAlignment w:val="baseline"/>
        <w:rPr>
          <w:rFonts w:hint="eastAsia" w:ascii="黑体" w:hAnsi="黑体" w:eastAsia="黑体" w:cs="黑体"/>
          <w:b/>
          <w:color w:val="auto"/>
          <w:sz w:val="30"/>
          <w:szCs w:val="30"/>
          <w:lang w:eastAsia="zh-CN"/>
        </w:rPr>
      </w:pPr>
      <w:r>
        <w:rPr>
          <w:rFonts w:hint="eastAsia" w:ascii="黑体" w:hAnsi="黑体" w:eastAsia="黑体" w:cs="黑体"/>
          <w:b/>
          <w:color w:val="auto"/>
          <w:sz w:val="30"/>
          <w:szCs w:val="30"/>
        </w:rPr>
        <w:t>六、质量保证</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（一）大修质量保证期为12个月，从验收之日算起。</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（二）在质保期内凡因大修质量引起的故障均由承修方无偿保修；因使用方使用不当造成的故障，承修方同样负责修理（大型故障除外）。</w:t>
      </w:r>
    </w:p>
    <w:p>
      <w:pPr>
        <w:spacing w:line="6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（三）在接到使用方有关大修质量问题信息后，承修方</w:t>
      </w:r>
      <w:r>
        <w:rPr>
          <w:rFonts w:hint="eastAsia" w:ascii="仿宋" w:hAnsi="仿宋" w:eastAsia="仿宋" w:cs="仿宋"/>
          <w:bCs/>
          <w:sz w:val="28"/>
          <w:szCs w:val="28"/>
        </w:rPr>
        <w:t>8小时内派人员到现场解决问题。</w:t>
      </w: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b/>
          <w:bCs/>
          <w:sz w:val="30"/>
          <w:szCs w:val="30"/>
        </w:rPr>
        <w:t>七、 主要更换件</w:t>
      </w:r>
      <w:r>
        <w:rPr>
          <w:rFonts w:hint="eastAsia" w:ascii="黑体" w:hAnsi="黑体" w:eastAsia="黑体" w:cs="黑体"/>
          <w:b/>
          <w:sz w:val="30"/>
          <w:szCs w:val="30"/>
        </w:rPr>
        <w:t>和增加件</w:t>
      </w:r>
    </w:p>
    <w:p>
      <w:pPr>
        <w:spacing w:line="600" w:lineRule="exact"/>
        <w:ind w:firstLine="565" w:firstLineChars="202"/>
        <w:jc w:val="left"/>
        <w:rPr>
          <w:rFonts w:hint="eastAsia" w:ascii="仿宋" w:hAnsi="仿宋" w:eastAsia="仿宋" w:cs="仿宋"/>
          <w:sz w:val="28"/>
          <w:szCs w:val="28"/>
        </w:rPr>
      </w:pPr>
      <w:r>
        <w:rPr>
          <w:rFonts w:hint="eastAsia" w:ascii="仿宋" w:hAnsi="仿宋" w:eastAsia="仿宋" w:cs="仿宋"/>
          <w:sz w:val="28"/>
          <w:szCs w:val="28"/>
        </w:rPr>
        <w:t>投标方须提供详细的更换件和增加件清单，内容包括部件、名称、型号规格及主要技术参数、制造厂家、单位、数量、单价、总价。</w:t>
      </w: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rPr>
          <w:rFonts w:hint="eastAsia" w:ascii="仿宋_GB2312" w:eastAsia="仿宋_GB2312"/>
          <w:b/>
          <w:bCs/>
          <w:sz w:val="36"/>
          <w:szCs w:val="36"/>
          <w:lang w:val="en-US" w:eastAsia="zh-CN"/>
        </w:rPr>
      </w:pPr>
    </w:p>
    <w:p>
      <w:pPr>
        <w:spacing w:line="600" w:lineRule="exact"/>
        <w:rPr>
          <w:rFonts w:hint="default" w:ascii="仿宋_GB2312" w:eastAsia="仿宋_GB2312"/>
          <w:b/>
          <w:bCs/>
          <w:sz w:val="36"/>
          <w:szCs w:val="36"/>
          <w:lang w:val="en-US" w:eastAsia="zh-CN"/>
        </w:rPr>
      </w:pPr>
      <w:r>
        <w:rPr>
          <w:rFonts w:hint="eastAsia" w:ascii="仿宋_GB2312" w:eastAsia="仿宋_GB2312"/>
          <w:b/>
          <w:bCs/>
          <w:sz w:val="36"/>
          <w:szCs w:val="36"/>
          <w:lang w:val="en-US" w:eastAsia="zh-CN"/>
        </w:rPr>
        <w:t>B：5829014</w:t>
      </w:r>
    </w:p>
    <w:p>
      <w:pPr>
        <w:numPr>
          <w:ilvl w:val="0"/>
          <w:numId w:val="0"/>
        </w:numPr>
        <w:ind w:firstLine="600"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lang w:eastAsia="zh-CN"/>
        </w:rPr>
        <w:t>一、</w:t>
      </w:r>
      <w:r>
        <w:rPr>
          <w:rFonts w:hint="eastAsia" w:ascii="黑体" w:hAnsi="黑体" w:eastAsia="黑体" w:cs="黑体"/>
          <w:b/>
          <w:bCs/>
          <w:sz w:val="30"/>
          <w:szCs w:val="30"/>
          <w:highlight w:val="none"/>
        </w:rPr>
        <w:t>大修概况</w:t>
      </w:r>
    </w:p>
    <w:p>
      <w:pPr>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eastAsia="zh-CN"/>
        </w:rPr>
        <w:t>（一）</w:t>
      </w:r>
      <w:r>
        <w:rPr>
          <w:rFonts w:hint="eastAsia" w:ascii="仿宋" w:hAnsi="仿宋" w:eastAsia="仿宋" w:cs="仿宋"/>
          <w:b w:val="0"/>
          <w:bCs w:val="0"/>
          <w:sz w:val="30"/>
          <w:szCs w:val="30"/>
          <w:highlight w:val="none"/>
        </w:rPr>
        <w:t>大修名称：MAXIGRAPH-6000DD数控精细等离子切割机大修。</w:t>
      </w:r>
    </w:p>
    <w:p>
      <w:pPr>
        <w:ind w:firstLine="57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eastAsia="zh-CN"/>
        </w:rPr>
        <w:t>（二）</w:t>
      </w:r>
      <w:r>
        <w:rPr>
          <w:rFonts w:hint="eastAsia" w:ascii="仿宋" w:hAnsi="仿宋" w:eastAsia="仿宋" w:cs="仿宋"/>
          <w:b w:val="0"/>
          <w:bCs w:val="0"/>
          <w:sz w:val="30"/>
          <w:szCs w:val="30"/>
          <w:highlight w:val="none"/>
        </w:rPr>
        <w:t>大修地点：武汉厂区结构车间</w:t>
      </w:r>
    </w:p>
    <w:p>
      <w:pPr>
        <w:ind w:firstLine="57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eastAsia="zh-CN"/>
        </w:rPr>
        <w:t>（三）</w:t>
      </w:r>
      <w:r>
        <w:rPr>
          <w:rFonts w:hint="eastAsia" w:ascii="仿宋" w:hAnsi="仿宋" w:eastAsia="仿宋" w:cs="仿宋"/>
          <w:b w:val="0"/>
          <w:bCs w:val="0"/>
          <w:sz w:val="30"/>
          <w:szCs w:val="30"/>
          <w:highlight w:val="none"/>
        </w:rPr>
        <w:t>设备现状：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设备编号为5829014（出厂编号MX-A-T0656）的小池酸素产</w:t>
      </w:r>
      <w:r>
        <w:rPr>
          <w:rFonts w:hint="eastAsia" w:ascii="仿宋" w:hAnsi="仿宋" w:eastAsia="仿宋" w:cs="仿宋"/>
          <w:bCs/>
          <w:sz w:val="30"/>
          <w:szCs w:val="30"/>
        </w:rPr>
        <w:t>MAXIGRAPH-6000DD</w:t>
      </w:r>
      <w:r>
        <w:rPr>
          <w:rFonts w:hint="eastAsia" w:ascii="仿宋" w:hAnsi="仿宋" w:eastAsia="仿宋" w:cs="仿宋"/>
          <w:sz w:val="30"/>
          <w:szCs w:val="30"/>
        </w:rPr>
        <w:t>数控精细等离子切割机，自2012年底投入生产，使用极为频繁。目前设备主体磨损比较严重，纵横向齿轮、齿条磨损，机架定位基准侧偏离严重，设备行走有抖动现象，现场百分表测量双向出现4mm误差，等离子割炬升降卡滞动作异常，切割加工表面有波纹，对角线偏差达2mm，严重影响下料质量；设备数控系统开机启动缓慢，时有黑屏现象发生，滑线及托架滑车老化变形</w:t>
      </w:r>
      <w:r>
        <w:rPr>
          <w:rFonts w:hint="eastAsia" w:ascii="仿宋" w:hAnsi="仿宋" w:eastAsia="仿宋" w:cs="仿宋"/>
          <w:sz w:val="30"/>
          <w:szCs w:val="30"/>
          <w:lang w:eastAsia="zh-CN"/>
        </w:rPr>
        <w:t>，横梁防撞板缺失</w:t>
      </w:r>
      <w:r>
        <w:rPr>
          <w:rFonts w:hint="eastAsia" w:ascii="仿宋" w:hAnsi="仿宋" w:eastAsia="仿宋" w:cs="仿宋"/>
          <w:sz w:val="30"/>
          <w:szCs w:val="30"/>
        </w:rPr>
        <w:t>；设备配置的除尘器噪音较大，因切割铝合金板材较多，其滤芯结痂变形，造成烟尘泄漏，严重影响车间生产环境，也给生产安全带来极大的威胁。</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（四）</w:t>
      </w:r>
      <w:r>
        <w:rPr>
          <w:rFonts w:hint="eastAsia" w:ascii="仿宋" w:hAnsi="仿宋" w:eastAsia="仿宋" w:cs="仿宋"/>
          <w:sz w:val="30"/>
          <w:szCs w:val="30"/>
        </w:rPr>
        <w:t>大修目的：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消除设备隐患，保证下料质量，改善生产环境，杜绝设备事故的发生，即为本次数控精细等离子切割机大修目的。</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（五）</w:t>
      </w:r>
      <w:r>
        <w:rPr>
          <w:rFonts w:hint="eastAsia" w:ascii="仿宋" w:hAnsi="仿宋" w:eastAsia="仿宋" w:cs="仿宋"/>
          <w:sz w:val="30"/>
          <w:szCs w:val="30"/>
        </w:rPr>
        <w:t>工期：1</w:t>
      </w:r>
      <w:r>
        <w:rPr>
          <w:rFonts w:hint="eastAsia" w:ascii="仿宋" w:hAnsi="仿宋" w:eastAsia="仿宋" w:cs="仿宋"/>
          <w:sz w:val="30"/>
          <w:szCs w:val="30"/>
          <w:lang w:val="en-US" w:eastAsia="zh-CN"/>
        </w:rPr>
        <w:t>5</w:t>
      </w:r>
      <w:r>
        <w:rPr>
          <w:rFonts w:hint="eastAsia" w:ascii="仿宋" w:hAnsi="仿宋" w:eastAsia="仿宋" w:cs="仿宋"/>
          <w:sz w:val="30"/>
          <w:szCs w:val="30"/>
        </w:rPr>
        <w:t>天</w:t>
      </w:r>
    </w:p>
    <w:p>
      <w:pPr>
        <w:numPr>
          <w:ilvl w:val="0"/>
          <w:numId w:val="0"/>
        </w:numPr>
        <w:ind w:firstLine="600" w:firstLineChars="200"/>
        <w:rPr>
          <w:rFonts w:hint="eastAsia" w:ascii="黑体" w:hAnsi="黑体" w:eastAsia="黑体" w:cs="黑体"/>
          <w:b/>
          <w:bCs/>
          <w:sz w:val="30"/>
          <w:szCs w:val="30"/>
        </w:rPr>
      </w:pPr>
      <w:r>
        <w:rPr>
          <w:rFonts w:hint="eastAsia" w:ascii="黑体" w:hAnsi="黑体" w:eastAsia="黑体" w:cs="黑体"/>
          <w:b/>
          <w:bCs/>
          <w:sz w:val="30"/>
          <w:szCs w:val="30"/>
          <w:lang w:val="en-US" w:eastAsia="zh-CN"/>
        </w:rPr>
        <w:t>二</w:t>
      </w:r>
      <w:r>
        <w:rPr>
          <w:rFonts w:hint="eastAsia" w:ascii="黑体" w:hAnsi="黑体" w:eastAsia="黑体" w:cs="黑体"/>
          <w:b/>
          <w:bCs/>
          <w:sz w:val="30"/>
          <w:szCs w:val="30"/>
          <w:lang w:eastAsia="zh-CN"/>
        </w:rPr>
        <w:t>、</w:t>
      </w:r>
      <w:r>
        <w:rPr>
          <w:rFonts w:hint="eastAsia" w:ascii="黑体" w:hAnsi="黑体" w:eastAsia="黑体" w:cs="黑体"/>
          <w:b/>
          <w:bCs/>
          <w:sz w:val="30"/>
          <w:szCs w:val="30"/>
        </w:rPr>
        <w:t>大修方法和技术要求</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（一）</w:t>
      </w:r>
      <w:r>
        <w:rPr>
          <w:rFonts w:hint="eastAsia" w:ascii="仿宋" w:hAnsi="仿宋" w:eastAsia="仿宋" w:cs="仿宋"/>
          <w:sz w:val="30"/>
          <w:szCs w:val="30"/>
        </w:rPr>
        <w:t>总则</w:t>
      </w:r>
    </w:p>
    <w:p>
      <w:pPr>
        <w:ind w:firstLine="600" w:firstLineChars="200"/>
        <w:rPr>
          <w:rFonts w:hint="eastAsia" w:ascii="仿宋" w:hAnsi="仿宋" w:eastAsia="仿宋" w:cs="仿宋"/>
          <w:b/>
          <w:sz w:val="30"/>
          <w:szCs w:val="30"/>
        </w:rPr>
      </w:pPr>
      <w:r>
        <w:rPr>
          <w:rFonts w:hint="eastAsia" w:ascii="仿宋" w:hAnsi="仿宋" w:eastAsia="仿宋" w:cs="仿宋"/>
          <w:sz w:val="30"/>
          <w:szCs w:val="30"/>
        </w:rPr>
        <w:t>根据公司生产情况组织大修，施工应满足国家有关安全、节能、环保和企业安全生产标准化的相关要求，达到大修目的。</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（二）</w:t>
      </w:r>
      <w:r>
        <w:rPr>
          <w:rFonts w:hint="eastAsia" w:ascii="仿宋" w:hAnsi="仿宋" w:eastAsia="仿宋" w:cs="仿宋"/>
          <w:sz w:val="30"/>
          <w:szCs w:val="30"/>
        </w:rPr>
        <w:t>施工方案</w:t>
      </w:r>
    </w:p>
    <w:p>
      <w:pPr>
        <w:rPr>
          <w:rFonts w:hint="eastAsia" w:ascii="仿宋" w:hAnsi="仿宋" w:eastAsia="仿宋" w:cs="仿宋"/>
          <w:sz w:val="30"/>
          <w:szCs w:val="30"/>
        </w:rPr>
      </w:pPr>
      <w:r>
        <w:rPr>
          <w:rFonts w:hint="eastAsia" w:ascii="仿宋" w:hAnsi="仿宋" w:eastAsia="仿宋" w:cs="仿宋"/>
          <w:sz w:val="30"/>
          <w:szCs w:val="30"/>
        </w:rPr>
        <w:t xml:space="preserve">    1</w:t>
      </w:r>
      <w:r>
        <w:rPr>
          <w:rFonts w:hint="eastAsia" w:ascii="仿宋" w:hAnsi="仿宋" w:eastAsia="仿宋" w:cs="仿宋"/>
          <w:sz w:val="30"/>
          <w:szCs w:val="30"/>
          <w:lang w:eastAsia="zh-CN"/>
        </w:rPr>
        <w:t>、</w:t>
      </w:r>
      <w:r>
        <w:rPr>
          <w:rFonts w:hint="eastAsia" w:ascii="仿宋" w:hAnsi="仿宋" w:eastAsia="仿宋" w:cs="仿宋"/>
          <w:sz w:val="30"/>
          <w:szCs w:val="30"/>
        </w:rPr>
        <w:t>数控等离子切割机行走机构及割炬升降装置维修：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机械部分更换调整磨损严重的纵、横向齿轮及定位轴承，修磨调整齿条、轨道，调整消除机架与基准侧偏离误差。更换磨损老化的滑块；检修割炬升降装置</w:t>
      </w:r>
      <w:r>
        <w:rPr>
          <w:rFonts w:hint="eastAsia" w:ascii="仿宋" w:hAnsi="仿宋" w:eastAsia="仿宋" w:cs="仿宋"/>
          <w:sz w:val="30"/>
          <w:szCs w:val="30"/>
          <w:lang w:eastAsia="zh-CN"/>
        </w:rPr>
        <w:t>，更换升降器</w:t>
      </w:r>
      <w:r>
        <w:rPr>
          <w:rFonts w:hint="eastAsia" w:ascii="仿宋" w:hAnsi="仿宋" w:eastAsia="仿宋" w:cs="仿宋"/>
          <w:sz w:val="30"/>
          <w:szCs w:val="30"/>
        </w:rPr>
        <w:t>。</w:t>
      </w:r>
    </w:p>
    <w:p>
      <w:pPr>
        <w:ind w:firstLine="600" w:firstLineChars="200"/>
        <w:rPr>
          <w:rFonts w:hint="eastAsia" w:ascii="仿宋" w:hAnsi="仿宋" w:eastAsia="仿宋" w:cs="仿宋"/>
          <w:bCs/>
          <w:sz w:val="30"/>
          <w:szCs w:val="30"/>
        </w:rPr>
      </w:pPr>
      <w:r>
        <w:rPr>
          <w:rFonts w:hint="eastAsia" w:ascii="仿宋" w:hAnsi="仿宋" w:eastAsia="仿宋" w:cs="仿宋"/>
          <w:sz w:val="30"/>
          <w:szCs w:val="30"/>
        </w:rPr>
        <w:t>行走机构维修后纵、横向运行应</w:t>
      </w:r>
      <w:r>
        <w:rPr>
          <w:rFonts w:hint="eastAsia" w:ascii="仿宋" w:hAnsi="仿宋" w:eastAsia="仿宋" w:cs="仿宋"/>
          <w:bCs/>
          <w:sz w:val="30"/>
          <w:szCs w:val="30"/>
        </w:rPr>
        <w:t>平稳无抖动，割炬升降无卡</w:t>
      </w:r>
      <w:r>
        <w:rPr>
          <w:rFonts w:hint="eastAsia" w:ascii="仿宋" w:hAnsi="仿宋" w:eastAsia="仿宋" w:cs="仿宋"/>
          <w:sz w:val="30"/>
          <w:szCs w:val="30"/>
        </w:rPr>
        <w:t>滞</w:t>
      </w:r>
      <w:r>
        <w:rPr>
          <w:rFonts w:hint="eastAsia" w:ascii="仿宋" w:hAnsi="仿宋" w:eastAsia="仿宋" w:cs="仿宋"/>
          <w:bCs/>
          <w:sz w:val="30"/>
          <w:szCs w:val="30"/>
        </w:rPr>
        <w:t>现象，</w:t>
      </w:r>
      <w:r>
        <w:rPr>
          <w:rFonts w:hint="eastAsia" w:ascii="仿宋" w:hAnsi="仿宋" w:eastAsia="仿宋" w:cs="仿宋"/>
          <w:sz w:val="30"/>
          <w:szCs w:val="30"/>
          <w:lang w:val="zh-CN"/>
        </w:rPr>
        <w:t>直线定位精度</w:t>
      </w:r>
      <w:r>
        <w:rPr>
          <w:rFonts w:hint="eastAsia" w:ascii="仿宋" w:hAnsi="仿宋" w:eastAsia="仿宋" w:cs="仿宋"/>
          <w:bCs/>
          <w:sz w:val="30"/>
          <w:szCs w:val="30"/>
        </w:rPr>
        <w:t>和重复定位精度应达到</w:t>
      </w:r>
      <w:r>
        <w:rPr>
          <w:rFonts w:hint="eastAsia" w:ascii="仿宋" w:hAnsi="仿宋" w:eastAsia="仿宋" w:cs="仿宋"/>
          <w:sz w:val="30"/>
          <w:szCs w:val="30"/>
          <w:lang w:val="zh-CN"/>
        </w:rPr>
        <w:t>±0.2mm/10m</w:t>
      </w:r>
      <w:r>
        <w:rPr>
          <w:rFonts w:hint="eastAsia" w:ascii="仿宋" w:hAnsi="仿宋" w:eastAsia="仿宋" w:cs="仿宋"/>
          <w:bCs/>
          <w:sz w:val="30"/>
          <w:szCs w:val="30"/>
        </w:rPr>
        <w:t>，切割质量应符合要求，切割表面无波纹。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数控等离子切割机电气数控系统维修：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电气数控部分对伺服系统进行维修和调整，升级操作控制系统，消除黑屏现象；更换接近开关、IHS开关等损坏的电气元件，更换磨损老化的按键、</w:t>
      </w:r>
      <w:r>
        <w:rPr>
          <w:rFonts w:hint="eastAsia" w:ascii="仿宋" w:hAnsi="仿宋" w:eastAsia="仿宋" w:cs="仿宋"/>
          <w:sz w:val="30"/>
          <w:szCs w:val="30"/>
          <w:lang w:eastAsia="zh-CN"/>
        </w:rPr>
        <w:t>插口、牵引</w:t>
      </w:r>
      <w:r>
        <w:rPr>
          <w:rFonts w:hint="eastAsia" w:ascii="仿宋" w:hAnsi="仿宋" w:eastAsia="仿宋" w:cs="仿宋"/>
          <w:sz w:val="30"/>
          <w:szCs w:val="30"/>
        </w:rPr>
        <w:t>钢丝绳</w:t>
      </w:r>
      <w:r>
        <w:rPr>
          <w:rFonts w:hint="eastAsia" w:ascii="仿宋" w:hAnsi="仿宋" w:eastAsia="仿宋" w:cs="仿宋"/>
          <w:sz w:val="30"/>
          <w:szCs w:val="30"/>
          <w:lang w:eastAsia="zh-CN"/>
        </w:rPr>
        <w:t>及</w:t>
      </w:r>
      <w:r>
        <w:rPr>
          <w:rFonts w:hint="eastAsia" w:ascii="仿宋" w:hAnsi="仿宋" w:eastAsia="仿宋" w:cs="仿宋"/>
          <w:sz w:val="30"/>
          <w:szCs w:val="30"/>
        </w:rPr>
        <w:t>托架滑车</w:t>
      </w:r>
      <w:r>
        <w:rPr>
          <w:rFonts w:hint="eastAsia" w:ascii="仿宋" w:hAnsi="仿宋" w:eastAsia="仿宋" w:cs="仿宋"/>
          <w:sz w:val="30"/>
          <w:szCs w:val="30"/>
          <w:lang w:eastAsia="zh-CN"/>
        </w:rPr>
        <w:t>，补齐横梁防撞板</w:t>
      </w:r>
      <w:r>
        <w:rPr>
          <w:rFonts w:hint="eastAsia" w:ascii="仿宋" w:hAnsi="仿宋" w:eastAsia="仿宋" w:cs="仿宋"/>
          <w:sz w:val="30"/>
          <w:szCs w:val="30"/>
        </w:rPr>
        <w:t>；检修</w:t>
      </w:r>
      <w:r>
        <w:rPr>
          <w:rFonts w:hint="eastAsia" w:ascii="仿宋" w:hAnsi="仿宋" w:eastAsia="仿宋" w:cs="仿宋"/>
          <w:sz w:val="30"/>
          <w:szCs w:val="30"/>
          <w:lang w:eastAsia="zh-CN"/>
        </w:rPr>
        <w:t>气体流量计和</w:t>
      </w:r>
      <w:r>
        <w:rPr>
          <w:rFonts w:hint="eastAsia" w:ascii="仿宋" w:hAnsi="仿宋" w:eastAsia="仿宋" w:cs="仿宋"/>
          <w:sz w:val="30"/>
          <w:szCs w:val="30"/>
        </w:rPr>
        <w:t>等离子电源，更换过滤器和冷却液。</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电气数控系统维修后设备参数准确、操作灵敏，运行可靠。</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 xml:space="preserve">除尘系统维修：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检修风机，更换磨损老化的皮带及轴承，更换加注润滑脂。检修除尘控制系统，更换损坏的电磁阀等元件、隔音棉、密封胶条等材料，更换防爆覆膜滤芯20只。</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高效除尘系统维修后应无粉尘泄漏现象，风机噪声符合环境要求，切割烟尘应能快速消除。</w:t>
      </w:r>
    </w:p>
    <w:p>
      <w:pPr>
        <w:numPr>
          <w:ilvl w:val="0"/>
          <w:numId w:val="0"/>
        </w:numPr>
        <w:spacing w:line="600" w:lineRule="exact"/>
        <w:ind w:firstLine="600" w:firstLineChars="200"/>
        <w:jc w:val="left"/>
        <w:rPr>
          <w:rFonts w:hint="eastAsia" w:ascii="黑体" w:hAnsi="黑体" w:eastAsia="黑体" w:cs="黑体"/>
          <w:b/>
          <w:bCs/>
          <w:color w:val="auto"/>
          <w:sz w:val="30"/>
          <w:szCs w:val="30"/>
        </w:rPr>
      </w:pPr>
      <w:r>
        <w:rPr>
          <w:rFonts w:hint="eastAsia" w:ascii="黑体" w:hAnsi="黑体" w:eastAsia="黑体" w:cs="黑体"/>
          <w:b/>
          <w:bCs/>
          <w:color w:val="auto"/>
          <w:sz w:val="30"/>
          <w:szCs w:val="30"/>
          <w:lang w:val="en-US" w:eastAsia="zh-CN"/>
        </w:rPr>
        <w:t>三、</w:t>
      </w:r>
      <w:r>
        <w:rPr>
          <w:rFonts w:hint="eastAsia" w:ascii="黑体" w:hAnsi="黑体" w:eastAsia="黑体" w:cs="黑体"/>
          <w:b/>
          <w:bCs/>
          <w:color w:val="auto"/>
          <w:sz w:val="30"/>
          <w:szCs w:val="30"/>
        </w:rPr>
        <w:t>职业健康安全、环境</w:t>
      </w:r>
    </w:p>
    <w:p>
      <w:pPr>
        <w:spacing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(一）</w:t>
      </w:r>
      <w:r>
        <w:rPr>
          <w:rFonts w:hint="eastAsia" w:ascii="仿宋" w:hAnsi="仿宋" w:eastAsia="仿宋" w:cs="仿宋"/>
          <w:color w:val="auto"/>
          <w:sz w:val="30"/>
          <w:szCs w:val="30"/>
        </w:rPr>
        <w:t>本项目施工必须达到国家及行业相关标准，满足有关职业健康安全、环保和节能要求，并满足我公司安全生产标准化相关要求。</w:t>
      </w:r>
    </w:p>
    <w:p>
      <w:pPr>
        <w:spacing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（二）</w:t>
      </w:r>
      <w:r>
        <w:rPr>
          <w:rFonts w:hint="eastAsia" w:ascii="仿宋" w:hAnsi="仿宋" w:eastAsia="仿宋" w:cs="仿宋"/>
          <w:color w:val="auto"/>
          <w:sz w:val="30"/>
          <w:szCs w:val="30"/>
        </w:rPr>
        <w:t>施工方应对项目现场的安全和环境负责，进场前与公司签订《安全环境管理施工协议书》。</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（三）</w:t>
      </w:r>
      <w:r>
        <w:rPr>
          <w:rFonts w:hint="eastAsia" w:ascii="仿宋" w:hAnsi="仿宋" w:eastAsia="仿宋" w:cs="仿宋"/>
          <w:color w:val="auto"/>
          <w:sz w:val="30"/>
          <w:szCs w:val="30"/>
        </w:rPr>
        <w:t>大修施工人员应遵守公司相关规章制度，服从管理。施工中应采取安全防护措施，确保人员、设备、设施安全。做到安全文明施工，大修过程中及时清理现场，完工后现场不应留有杂物。</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color w:val="auto"/>
          <w:sz w:val="30"/>
          <w:szCs w:val="30"/>
          <w:lang w:val="en-US" w:eastAsia="zh-CN"/>
        </w:rPr>
        <w:t>（四）施</w:t>
      </w:r>
      <w:r>
        <w:rPr>
          <w:rFonts w:hint="eastAsia" w:ascii="仿宋" w:hAnsi="仿宋" w:eastAsia="仿宋" w:cs="仿宋"/>
          <w:sz w:val="30"/>
          <w:szCs w:val="30"/>
        </w:rPr>
        <w:t>工危险因素辨识和控制表</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260"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危险及环境因素分析</w:t>
            </w:r>
          </w:p>
        </w:tc>
        <w:tc>
          <w:tcPr>
            <w:tcW w:w="4445"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控制对策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施工方法程序不明</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在施工前对参加作业人员进行安全告知及技术交底，履行全员签字；作业人员必须持证上岗，熟悉工作环境、任务、安全技术规则，确保“安全第一”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施工现场区域不明、人员闲杂</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现场设置安全警示带，在显眼处放置警示牌“设备维修，无关人员禁止入内”，严禁无关人员在施工区域内逗留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设备拆除、安装</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专业的操作人员进行拆除、安装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起重伤害</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触电伤害</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正确操作，有监护人，持特种作业证上岗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机械、工机具伤害</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正确使用相关机械和工机具，做到“四不伤害”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作业中的习惯性违章</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个人防护用品穿戴整齐，杜绝习惯性违章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废弃物</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分类集中处置</w:t>
            </w:r>
          </w:p>
        </w:tc>
      </w:tr>
    </w:tbl>
    <w:p>
      <w:pPr>
        <w:spacing w:line="600" w:lineRule="exact"/>
        <w:ind w:firstLine="600" w:firstLineChars="200"/>
        <w:rPr>
          <w:rFonts w:hint="eastAsia" w:ascii="黑体" w:hAnsi="黑体" w:eastAsia="黑体" w:cs="黑体"/>
          <w:b/>
          <w:sz w:val="30"/>
          <w:szCs w:val="30"/>
        </w:rPr>
      </w:pPr>
      <w:r>
        <w:rPr>
          <w:rFonts w:hint="eastAsia" w:ascii="黑体" w:hAnsi="黑体" w:eastAsia="黑体" w:cs="黑体"/>
          <w:b/>
          <w:sz w:val="30"/>
          <w:szCs w:val="30"/>
          <w:lang w:val="en-US" w:eastAsia="zh-CN"/>
        </w:rPr>
        <w:t>四、</w:t>
      </w:r>
      <w:r>
        <w:rPr>
          <w:rFonts w:hint="eastAsia" w:ascii="黑体" w:hAnsi="黑体" w:eastAsia="黑体" w:cs="黑体"/>
          <w:b/>
          <w:sz w:val="30"/>
          <w:szCs w:val="30"/>
        </w:rPr>
        <w:t>验收</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（一）</w:t>
      </w:r>
      <w:r>
        <w:rPr>
          <w:rFonts w:hint="eastAsia" w:ascii="仿宋" w:hAnsi="仿宋" w:eastAsia="仿宋" w:cs="仿宋"/>
          <w:color w:val="auto"/>
          <w:sz w:val="30"/>
          <w:szCs w:val="30"/>
        </w:rPr>
        <w:t xml:space="preserve">验收依据 </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修后精度参数应达到</w:t>
      </w:r>
      <w:r>
        <w:rPr>
          <w:rFonts w:hint="eastAsia" w:ascii="仿宋" w:hAnsi="仿宋" w:eastAsia="仿宋" w:cs="仿宋"/>
          <w:color w:val="auto"/>
          <w:sz w:val="30"/>
          <w:szCs w:val="30"/>
          <w:lang w:eastAsia="zh-CN"/>
        </w:rPr>
        <w:t>技术措施修后</w:t>
      </w:r>
      <w:r>
        <w:rPr>
          <w:rFonts w:hint="eastAsia" w:ascii="仿宋" w:hAnsi="仿宋" w:eastAsia="仿宋" w:cs="仿宋"/>
          <w:color w:val="auto"/>
          <w:sz w:val="30"/>
          <w:szCs w:val="30"/>
        </w:rPr>
        <w:t>要求</w:t>
      </w:r>
      <w:r>
        <w:rPr>
          <w:rFonts w:hint="eastAsia" w:ascii="仿宋" w:hAnsi="仿宋" w:eastAsia="仿宋" w:cs="仿宋"/>
          <w:color w:val="auto"/>
          <w:sz w:val="30"/>
          <w:szCs w:val="30"/>
          <w:lang w:eastAsia="zh-CN"/>
        </w:rPr>
        <w:t>。</w:t>
      </w:r>
    </w:p>
    <w:tbl>
      <w:tblPr>
        <w:tblStyle w:val="13"/>
        <w:tblW w:w="8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4096"/>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序号</w:t>
            </w:r>
          </w:p>
        </w:tc>
        <w:tc>
          <w:tcPr>
            <w:tcW w:w="4096"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eastAsia="zh-CN"/>
              </w:rPr>
              <w:t>项目</w:t>
            </w:r>
          </w:p>
        </w:tc>
        <w:tc>
          <w:tcPr>
            <w:tcW w:w="3358" w:type="dxa"/>
            <w:noWrap w:val="0"/>
            <w:vAlign w:val="top"/>
          </w:tcPr>
          <w:p>
            <w:pPr>
              <w:autoSpaceDE w:val="0"/>
              <w:autoSpaceDN w:val="0"/>
              <w:adjustRightInd w:val="0"/>
              <w:snapToGrid w:val="0"/>
              <w:spacing w:line="600" w:lineRule="exact"/>
              <w:jc w:val="center"/>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1</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纵向轨道直线度</w:t>
            </w:r>
          </w:p>
        </w:tc>
        <w:tc>
          <w:tcPr>
            <w:tcW w:w="3358" w:type="dxa"/>
            <w:noWrap w:val="0"/>
            <w:vAlign w:val="top"/>
          </w:tcPr>
          <w:p>
            <w:pPr>
              <w:autoSpaceDE w:val="0"/>
              <w:autoSpaceDN w:val="0"/>
              <w:adjustRightInd w:val="0"/>
              <w:snapToGrid w:val="0"/>
              <w:spacing w:line="600" w:lineRule="exact"/>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±0.2mm/10m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2</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纵向轨道水平度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±1mm/全程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3</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±0.25mm/5m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4</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重复定位精度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±0.25mm/10m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5</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val="en-US" w:eastAsia="zh-CN"/>
              </w:rPr>
              <w:t>直角度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±1mm/4m×12m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6</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交点图的圆同心度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7</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切割断面垂直度</w:t>
            </w:r>
          </w:p>
        </w:tc>
        <w:tc>
          <w:tcPr>
            <w:tcW w:w="3358" w:type="dxa"/>
            <w:noWrap w:val="0"/>
            <w:vAlign w:val="top"/>
          </w:tcPr>
          <w:p>
            <w:pPr>
              <w:autoSpaceDE w:val="0"/>
              <w:autoSpaceDN w:val="0"/>
              <w:adjustRightInd w:val="0"/>
              <w:snapToGrid w:val="0"/>
              <w:spacing w:line="600" w:lineRule="exact"/>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±3度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8</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切割断面粗糙度</w:t>
            </w:r>
          </w:p>
        </w:tc>
        <w:tc>
          <w:tcPr>
            <w:tcW w:w="3358" w:type="dxa"/>
            <w:noWrap w:val="0"/>
            <w:vAlign w:val="top"/>
          </w:tcPr>
          <w:p>
            <w:pPr>
              <w:autoSpaceDE w:val="0"/>
              <w:autoSpaceDN w:val="0"/>
              <w:adjustRightInd w:val="0"/>
              <w:snapToGrid w:val="0"/>
              <w:spacing w:line="600" w:lineRule="exact"/>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Ra12.5</w:t>
            </w:r>
          </w:p>
        </w:tc>
      </w:tr>
    </w:tbl>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国家及行业相关安全、环</w:t>
      </w:r>
      <w:r>
        <w:rPr>
          <w:rFonts w:hint="eastAsia" w:ascii="仿宋" w:hAnsi="仿宋" w:eastAsia="仿宋" w:cs="仿宋"/>
          <w:sz w:val="30"/>
          <w:szCs w:val="30"/>
          <w:lang w:eastAsia="zh-CN"/>
        </w:rPr>
        <w:t>境和</w:t>
      </w:r>
      <w:r>
        <w:rPr>
          <w:rFonts w:hint="eastAsia" w:ascii="仿宋" w:hAnsi="仿宋" w:eastAsia="仿宋" w:cs="仿宋"/>
          <w:sz w:val="30"/>
          <w:szCs w:val="30"/>
        </w:rPr>
        <w:t>节能标准</w:t>
      </w:r>
      <w:r>
        <w:rPr>
          <w:rFonts w:hint="eastAsia" w:ascii="仿宋" w:hAnsi="仿宋" w:eastAsia="仿宋" w:cs="仿宋"/>
          <w:sz w:val="30"/>
          <w:szCs w:val="30"/>
          <w:lang w:eastAsia="zh-CN"/>
        </w:rPr>
        <w:t>，</w:t>
      </w:r>
      <w:r>
        <w:rPr>
          <w:rFonts w:hint="eastAsia" w:ascii="仿宋" w:hAnsi="仿宋" w:eastAsia="仿宋" w:cs="仿宋"/>
          <w:color w:val="auto"/>
          <w:sz w:val="30"/>
          <w:szCs w:val="30"/>
        </w:rPr>
        <w:t>公司安全生产标准化相关要求</w:t>
      </w:r>
      <w:r>
        <w:rPr>
          <w:rFonts w:hint="eastAsia" w:ascii="仿宋" w:hAnsi="仿宋" w:eastAsia="仿宋" w:cs="仿宋"/>
          <w:sz w:val="30"/>
          <w:szCs w:val="30"/>
        </w:rPr>
        <w:t>。</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与施工方签定的其它技术协议标准</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（二）</w:t>
      </w:r>
      <w:r>
        <w:rPr>
          <w:rFonts w:hint="eastAsia" w:ascii="仿宋" w:hAnsi="仿宋" w:eastAsia="仿宋" w:cs="仿宋"/>
          <w:color w:val="auto"/>
          <w:sz w:val="30"/>
          <w:szCs w:val="30"/>
        </w:rPr>
        <w:t>验收程序</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设备</w:t>
      </w:r>
      <w:r>
        <w:rPr>
          <w:rFonts w:hint="eastAsia" w:ascii="仿宋" w:hAnsi="仿宋" w:eastAsia="仿宋" w:cs="仿宋"/>
          <w:color w:val="auto"/>
          <w:sz w:val="30"/>
          <w:szCs w:val="30"/>
        </w:rPr>
        <w:t>大修调试完成后，由承修方自检合格后提交终验收报告，包括主要更换件合格证和隐秘部位施工证明，由公司组织相关部门人员进行终验收。</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按国家相关标准及双方确认的验收依据进行</w:t>
      </w:r>
      <w:r>
        <w:rPr>
          <w:rFonts w:hint="eastAsia" w:ascii="仿宋" w:hAnsi="仿宋" w:eastAsia="仿宋" w:cs="仿宋"/>
          <w:color w:val="auto"/>
          <w:sz w:val="30"/>
          <w:szCs w:val="30"/>
          <w:lang w:eastAsia="zh-CN"/>
        </w:rPr>
        <w:t>设备大修</w:t>
      </w:r>
      <w:r>
        <w:rPr>
          <w:rFonts w:hint="eastAsia" w:ascii="仿宋" w:hAnsi="仿宋" w:eastAsia="仿宋" w:cs="仿宋"/>
          <w:color w:val="auto"/>
          <w:sz w:val="30"/>
          <w:szCs w:val="30"/>
        </w:rPr>
        <w:t>验收。</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试切件由用户按试切件需求计划提供。</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上述终验收内容合格后，所有的项目检测结果形成验收报告书，双方代表认可签字后完成验收。</w:t>
      </w:r>
    </w:p>
    <w:p>
      <w:pPr>
        <w:adjustRightInd w:val="0"/>
        <w:spacing w:line="600" w:lineRule="exact"/>
        <w:ind w:firstLine="600" w:firstLineChars="200"/>
        <w:textAlignment w:val="baseline"/>
        <w:rPr>
          <w:rFonts w:hint="eastAsia" w:ascii="黑体" w:hAnsi="黑体" w:eastAsia="黑体" w:cs="黑体"/>
          <w:b/>
          <w:color w:val="auto"/>
          <w:sz w:val="30"/>
          <w:szCs w:val="30"/>
          <w:lang w:eastAsia="zh-CN"/>
        </w:rPr>
      </w:pPr>
      <w:r>
        <w:rPr>
          <w:rFonts w:hint="eastAsia" w:ascii="黑体" w:hAnsi="黑体" w:eastAsia="黑体" w:cs="黑体"/>
          <w:b/>
          <w:color w:val="auto"/>
          <w:sz w:val="30"/>
          <w:szCs w:val="30"/>
          <w:lang w:val="en-US" w:eastAsia="zh-CN"/>
        </w:rPr>
        <w:t>五、</w:t>
      </w:r>
      <w:r>
        <w:rPr>
          <w:rFonts w:hint="eastAsia" w:ascii="黑体" w:hAnsi="黑体" w:eastAsia="黑体" w:cs="黑体"/>
          <w:b/>
          <w:color w:val="auto"/>
          <w:sz w:val="30"/>
          <w:szCs w:val="30"/>
        </w:rPr>
        <w:t>质量保证</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大修质量保证期为12个月，从验收之日算起。</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rPr>
        <w:t>在质保期内凡因大修质量引起的故障均由承修方无偿保修；因使用方使用不当造成的故障，承修方同样负责修理（大型故障除外）。</w:t>
      </w:r>
    </w:p>
    <w:p>
      <w:pPr>
        <w:spacing w:line="600" w:lineRule="exact"/>
        <w:ind w:firstLine="600" w:firstLineChars="200"/>
        <w:rPr>
          <w:rFonts w:hint="eastAsia" w:ascii="仿宋" w:hAnsi="仿宋" w:eastAsia="仿宋" w:cs="仿宋"/>
          <w:bCs/>
          <w:sz w:val="30"/>
          <w:szCs w:val="30"/>
        </w:rPr>
      </w:pPr>
      <w:r>
        <w:rPr>
          <w:rFonts w:hint="eastAsia" w:ascii="仿宋" w:hAnsi="仿宋" w:eastAsia="仿宋" w:cs="仿宋"/>
          <w:sz w:val="30"/>
          <w:szCs w:val="30"/>
          <w:lang w:val="en-US" w:eastAsia="zh-CN"/>
        </w:rPr>
        <w:t>（三）</w:t>
      </w:r>
      <w:r>
        <w:rPr>
          <w:rFonts w:hint="eastAsia" w:ascii="仿宋" w:hAnsi="仿宋" w:eastAsia="仿宋" w:cs="仿宋"/>
          <w:sz w:val="30"/>
          <w:szCs w:val="30"/>
        </w:rPr>
        <w:t>在接到使用方有关大修质量问题信息后，承修方</w:t>
      </w:r>
      <w:r>
        <w:rPr>
          <w:rFonts w:hint="eastAsia" w:ascii="仿宋" w:hAnsi="仿宋" w:eastAsia="仿宋" w:cs="仿宋"/>
          <w:bCs/>
          <w:sz w:val="30"/>
          <w:szCs w:val="30"/>
        </w:rPr>
        <w:t>8小时内派人员到现场解决问题。</w:t>
      </w: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b/>
          <w:bCs/>
          <w:sz w:val="30"/>
          <w:szCs w:val="30"/>
          <w:lang w:val="en-US" w:eastAsia="zh-CN"/>
        </w:rPr>
        <w:t>六、</w:t>
      </w:r>
      <w:r>
        <w:rPr>
          <w:rFonts w:hint="eastAsia" w:ascii="黑体" w:hAnsi="黑体" w:eastAsia="黑体" w:cs="黑体"/>
          <w:b/>
          <w:bCs/>
          <w:sz w:val="30"/>
          <w:szCs w:val="30"/>
        </w:rPr>
        <w:t>主要更换件</w:t>
      </w:r>
      <w:r>
        <w:rPr>
          <w:rFonts w:hint="eastAsia" w:ascii="黑体" w:hAnsi="黑体" w:eastAsia="黑体" w:cs="黑体"/>
          <w:b/>
          <w:sz w:val="30"/>
          <w:szCs w:val="30"/>
        </w:rPr>
        <w:t>和增加件</w:t>
      </w:r>
    </w:p>
    <w:p>
      <w:pPr>
        <w:spacing w:line="600" w:lineRule="exact"/>
        <w:ind w:firstLine="565" w:firstLineChars="202"/>
        <w:jc w:val="left"/>
        <w:rPr>
          <w:rFonts w:hint="eastAsia" w:ascii="仿宋" w:hAnsi="仿宋" w:eastAsia="仿宋" w:cs="仿宋"/>
          <w:sz w:val="28"/>
          <w:szCs w:val="28"/>
        </w:rPr>
      </w:pPr>
      <w:r>
        <w:rPr>
          <w:rFonts w:hint="eastAsia" w:ascii="仿宋" w:hAnsi="仿宋" w:eastAsia="仿宋" w:cs="仿宋"/>
          <w:sz w:val="28"/>
          <w:szCs w:val="28"/>
        </w:rPr>
        <w:t>投标方须提供详细的更换件和增加件清单，内容包括部件、名称、型号规格及主要技术参数、制造厂家、单位、数量、单价、总价。</w:t>
      </w:r>
    </w:p>
    <w:p>
      <w:pPr>
        <w:spacing w:line="600" w:lineRule="exact"/>
        <w:rPr>
          <w:rFonts w:hint="eastAsia" w:ascii="仿宋" w:hAnsi="仿宋" w:eastAsia="仿宋" w:cs="仿宋"/>
          <w:bCs/>
          <w:sz w:val="30"/>
          <w:szCs w:val="30"/>
        </w:rPr>
      </w:pPr>
    </w:p>
    <w:p>
      <w:pPr>
        <w:spacing w:line="600" w:lineRule="exact"/>
        <w:jc w:val="both"/>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both"/>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ascii="仿宋_GB2312" w:hAnsi="宋体" w:eastAsia="仿宋_GB2312"/>
          <w:sz w:val="28"/>
          <w:szCs w:val="28"/>
        </w:rPr>
      </w:pPr>
      <w:r>
        <w:rPr>
          <w:rFonts w:hint="eastAsia" w:ascii="仿宋_GB2312" w:hAnsi="宋体" w:eastAsia="仿宋_GB2312" w:cs="仿宋_GB2312"/>
          <w:b/>
          <w:bCs/>
          <w:sz w:val="36"/>
          <w:szCs w:val="36"/>
        </w:rPr>
        <w:t>第四部分</w:t>
      </w:r>
    </w:p>
    <w:p>
      <w:pPr>
        <w:spacing w:line="360" w:lineRule="auto"/>
        <w:jc w:val="center"/>
        <w:rPr>
          <w:rFonts w:ascii="仿宋_GB2312" w:hAnsi="宋体" w:eastAsia="仿宋_GB2312"/>
          <w:b/>
          <w:bCs/>
          <w:sz w:val="44"/>
          <w:szCs w:val="44"/>
        </w:rPr>
      </w:pPr>
      <w:r>
        <w:rPr>
          <w:rFonts w:hint="eastAsia" w:ascii="仿宋_GB2312" w:hAnsi="宋体" w:eastAsia="仿宋_GB2312" w:cs="仿宋_GB2312"/>
          <w:b/>
          <w:bCs/>
          <w:sz w:val="44"/>
          <w:szCs w:val="44"/>
        </w:rPr>
        <w:t>投标书格式</w:t>
      </w:r>
    </w:p>
    <w:p>
      <w:pPr>
        <w:spacing w:line="520" w:lineRule="exact"/>
        <w:ind w:left="1" w:firstLine="480" w:firstLineChars="150"/>
        <w:jc w:val="right"/>
        <w:rPr>
          <w:rFonts w:ascii="仿宋_GB2312" w:hAnsi="宋体" w:eastAsia="仿宋_GB2312"/>
          <w:sz w:val="32"/>
          <w:szCs w:val="32"/>
        </w:rPr>
      </w:pPr>
      <w:r>
        <w:rPr>
          <w:rFonts w:hint="eastAsia" w:ascii="仿宋_GB2312" w:hAnsi="宋体" w:eastAsia="仿宋_GB2312" w:cs="仿宋_GB2312"/>
          <w:sz w:val="32"/>
          <w:szCs w:val="32"/>
        </w:rPr>
        <w:t>正本</w:t>
      </w:r>
      <w:r>
        <w:rPr>
          <w:rFonts w:ascii="仿宋_GB2312" w:hAnsi="宋体" w:eastAsia="仿宋_GB2312" w:cs="仿宋_GB2312"/>
          <w:sz w:val="32"/>
          <w:szCs w:val="32"/>
        </w:rPr>
        <w:t>(</w:t>
      </w:r>
      <w:r>
        <w:rPr>
          <w:rFonts w:hint="eastAsia" w:ascii="仿宋_GB2312" w:hAnsi="宋体" w:eastAsia="仿宋_GB2312" w:cs="仿宋_GB2312"/>
          <w:sz w:val="32"/>
          <w:szCs w:val="32"/>
        </w:rPr>
        <w:t>副本</w:t>
      </w:r>
      <w:r>
        <w:rPr>
          <w:rFonts w:ascii="仿宋_GB2312" w:hAnsi="宋体" w:eastAsia="仿宋_GB2312" w:cs="仿宋_GB2312"/>
          <w:sz w:val="32"/>
          <w:szCs w:val="32"/>
        </w:rPr>
        <w:t>)</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spacing w:line="520" w:lineRule="exact"/>
        <w:jc w:val="center"/>
        <w:rPr>
          <w:rFonts w:ascii="仿宋_GB2312" w:hAnsi="宋体" w:eastAsia="仿宋_GB2312"/>
          <w:sz w:val="28"/>
          <w:szCs w:val="28"/>
        </w:rPr>
      </w:pPr>
    </w:p>
    <w:p>
      <w:pPr>
        <w:spacing w:line="520" w:lineRule="exact"/>
        <w:ind w:left="1" w:firstLine="660" w:firstLineChars="150"/>
        <w:jc w:val="center"/>
        <w:rPr>
          <w:rFonts w:ascii="仿宋_GB2312" w:eastAsia="仿宋_GB2312" w:cs="仿宋_GB2312"/>
          <w:b/>
          <w:sz w:val="44"/>
          <w:szCs w:val="44"/>
        </w:rPr>
      </w:pPr>
      <w:r>
        <w:rPr>
          <w:rFonts w:hint="eastAsia" w:ascii="仿宋_GB2312" w:eastAsia="仿宋_GB2312" w:cs="仿宋_GB2312"/>
          <w:b/>
          <w:sz w:val="44"/>
          <w:szCs w:val="44"/>
        </w:rPr>
        <w:t>武汉分公司</w:t>
      </w:r>
      <w:r>
        <w:rPr>
          <w:rFonts w:hint="eastAsia" w:ascii="仿宋_GB2312" w:eastAsia="仿宋_GB2312" w:cs="仿宋_GB2312"/>
          <w:b/>
          <w:sz w:val="44"/>
          <w:szCs w:val="44"/>
          <w:lang w:eastAsia="zh-CN"/>
        </w:rPr>
        <w:t>数控等离子切割机</w:t>
      </w:r>
      <w:r>
        <w:rPr>
          <w:rFonts w:hint="eastAsia" w:ascii="仿宋_GB2312" w:eastAsia="仿宋_GB2312" w:cs="仿宋_GB2312"/>
          <w:b/>
          <w:sz w:val="44"/>
          <w:szCs w:val="44"/>
        </w:rPr>
        <w:t>大修</w:t>
      </w:r>
    </w:p>
    <w:p>
      <w:pPr>
        <w:spacing w:line="520" w:lineRule="exact"/>
        <w:ind w:left="1" w:firstLine="660" w:firstLineChars="150"/>
        <w:rPr>
          <w:rFonts w:ascii="仿宋_GB2312" w:eastAsia="仿宋_GB2312" w:cs="仿宋_GB2312"/>
          <w:b/>
          <w:bCs/>
          <w:sz w:val="44"/>
          <w:szCs w:val="44"/>
        </w:rPr>
      </w:pPr>
    </w:p>
    <w:p>
      <w:pPr>
        <w:spacing w:line="520" w:lineRule="exact"/>
        <w:ind w:left="1" w:firstLine="540" w:firstLineChars="150"/>
        <w:rPr>
          <w:rFonts w:ascii="仿宋_GB2312" w:hAnsi="宋体" w:eastAsia="仿宋_GB2312"/>
          <w:sz w:val="36"/>
          <w:szCs w:val="36"/>
        </w:rPr>
      </w:pPr>
    </w:p>
    <w:p>
      <w:pPr>
        <w:jc w:val="center"/>
        <w:rPr>
          <w:rFonts w:ascii="仿宋_GB2312" w:hAnsi="宋体" w:eastAsia="仿宋_GB2312"/>
          <w:b/>
          <w:bCs/>
          <w:color w:val="000000"/>
          <w:sz w:val="84"/>
          <w:szCs w:val="84"/>
        </w:rPr>
      </w:pPr>
      <w:r>
        <w:rPr>
          <w:rFonts w:hint="eastAsia" w:ascii="仿宋_GB2312" w:hAnsi="宋体" w:eastAsia="仿宋_GB2312" w:cs="仿宋_GB2312"/>
          <w:b/>
          <w:bCs/>
          <w:color w:val="000000"/>
          <w:sz w:val="84"/>
          <w:szCs w:val="84"/>
        </w:rPr>
        <w:t>投标书</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ind w:firstLine="2864" w:firstLineChars="895"/>
        <w:rPr>
          <w:rFonts w:hint="eastAsia" w:ascii="仿宋_GB2312" w:hAnsi="宋体" w:eastAsia="仿宋_GB2312"/>
          <w:color w:val="000000"/>
          <w:sz w:val="28"/>
          <w:szCs w:val="28"/>
          <w:lang w:val="en-US"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w:t>
      </w:r>
      <w:r>
        <w:rPr>
          <w:rFonts w:hint="eastAsia" w:ascii="仿宋_GB2312" w:hAnsi="宋体" w:eastAsia="仿宋_GB2312" w:cs="仿宋_GB2312"/>
          <w:b/>
          <w:bCs/>
          <w:sz w:val="32"/>
          <w:szCs w:val="32"/>
          <w:lang w:val="en-US" w:eastAsia="zh-CN"/>
        </w:rPr>
        <w:t>3001</w:t>
      </w:r>
    </w:p>
    <w:p>
      <w:pPr>
        <w:spacing w:line="520" w:lineRule="exact"/>
        <w:ind w:left="1" w:firstLine="420" w:firstLineChars="150"/>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ind w:firstLine="1280" w:firstLineChars="400"/>
        <w:rPr>
          <w:rFonts w:ascii="仿宋_GB2312" w:hAnsi="宋体" w:eastAsia="仿宋_GB2312"/>
          <w:sz w:val="28"/>
          <w:szCs w:val="28"/>
        </w:rPr>
      </w:pPr>
      <w:r>
        <w:rPr>
          <w:rFonts w:hint="eastAsia" w:ascii="仿宋_GB2312" w:hAnsi="宋体" w:eastAsia="仿宋_GB2312" w:cs="仿宋_GB2312"/>
          <w:sz w:val="32"/>
          <w:szCs w:val="32"/>
        </w:rPr>
        <w:t>投标人：（盖章）</w:t>
      </w:r>
    </w:p>
    <w:p>
      <w:pPr>
        <w:spacing w:line="520" w:lineRule="exact"/>
        <w:ind w:left="1" w:firstLine="420" w:firstLineChars="150"/>
        <w:rPr>
          <w:rFonts w:ascii="仿宋_GB2312" w:hAnsi="宋体" w:eastAsia="仿宋_GB2312"/>
          <w:sz w:val="28"/>
          <w:szCs w:val="28"/>
        </w:rPr>
      </w:pPr>
    </w:p>
    <w:p>
      <w:pPr>
        <w:spacing w:line="520" w:lineRule="exact"/>
        <w:ind w:left="1" w:firstLine="1276" w:firstLineChars="399"/>
        <w:rPr>
          <w:rFonts w:ascii="仿宋_GB2312" w:hAnsi="宋体" w:eastAsia="仿宋_GB2312"/>
          <w:sz w:val="32"/>
          <w:szCs w:val="32"/>
        </w:rPr>
      </w:pPr>
      <w:r>
        <w:rPr>
          <w:rFonts w:hint="eastAsia" w:ascii="仿宋_GB2312" w:hAnsi="宋体" w:eastAsia="仿宋_GB2312" w:cs="仿宋_GB2312"/>
          <w:sz w:val="32"/>
          <w:szCs w:val="32"/>
        </w:rPr>
        <w:t>法人代表或授权代表：（签字）（盖章）</w:t>
      </w:r>
    </w:p>
    <w:p>
      <w:pPr>
        <w:spacing w:line="520" w:lineRule="exact"/>
        <w:ind w:left="1" w:firstLine="420" w:firstLineChars="150"/>
        <w:rPr>
          <w:rFonts w:ascii="仿宋_GB2312" w:hAnsi="宋体" w:eastAsia="仿宋_GB2312"/>
          <w:sz w:val="28"/>
          <w:szCs w:val="28"/>
        </w:rPr>
      </w:pPr>
    </w:p>
    <w:p>
      <w:pPr>
        <w:spacing w:line="520" w:lineRule="exact"/>
        <w:ind w:firstLine="1280" w:firstLineChars="400"/>
        <w:rPr>
          <w:rFonts w:ascii="仿宋_GB2312" w:hAnsi="宋体" w:eastAsia="仿宋_GB2312"/>
          <w:sz w:val="32"/>
          <w:szCs w:val="32"/>
        </w:rPr>
      </w:pPr>
      <w:r>
        <w:rPr>
          <w:rFonts w:hint="eastAsia" w:ascii="仿宋_GB2312" w:hAnsi="宋体" w:eastAsia="仿宋_GB2312" w:cs="仿宋_GB2312"/>
          <w:sz w:val="32"/>
          <w:szCs w:val="32"/>
        </w:rPr>
        <w:t>投标时间：二</w:t>
      </w:r>
      <w:r>
        <w:rPr>
          <w:rFonts w:ascii="仿宋_GB2312" w:hAnsi="宋体" w:eastAsia="仿宋_GB2312" w:cs="仿宋_GB2312"/>
          <w:sz w:val="32"/>
          <w:szCs w:val="32"/>
        </w:rPr>
        <w:t>0</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三</w:t>
      </w:r>
      <w:r>
        <w:rPr>
          <w:rFonts w:hint="eastAsia" w:ascii="仿宋_GB2312" w:hAnsi="宋体" w:eastAsia="仿宋_GB2312" w:cs="仿宋_GB2312"/>
          <w:sz w:val="32"/>
          <w:szCs w:val="32"/>
        </w:rPr>
        <w:t>年   月   日</w:t>
      </w:r>
    </w:p>
    <w:p>
      <w:pPr>
        <w:spacing w:line="520" w:lineRule="exact"/>
        <w:rPr>
          <w:rFonts w:ascii="仿宋_GB2312" w:eastAsia="仿宋_GB2312" w:cs="仿宋_GB2312"/>
          <w:b/>
          <w:bCs/>
          <w:sz w:val="28"/>
          <w:szCs w:val="28"/>
        </w:rPr>
      </w:pPr>
    </w:p>
    <w:p>
      <w:pPr>
        <w:spacing w:line="520" w:lineRule="exact"/>
        <w:rPr>
          <w:rFonts w:ascii="仿宋_GB2312" w:eastAsia="仿宋_GB2312"/>
          <w:b/>
          <w:bCs/>
          <w:sz w:val="44"/>
          <w:szCs w:val="44"/>
        </w:rPr>
      </w:pPr>
    </w:p>
    <w:p>
      <w:pPr>
        <w:spacing w:line="520" w:lineRule="exact"/>
        <w:jc w:val="center"/>
        <w:rPr>
          <w:rFonts w:ascii="仿宋_GB2312" w:eastAsia="仿宋_GB2312"/>
          <w:b/>
          <w:bCs/>
          <w:sz w:val="44"/>
          <w:szCs w:val="44"/>
        </w:rPr>
      </w:pPr>
      <w:r>
        <w:rPr>
          <w:rFonts w:hint="eastAsia" w:ascii="仿宋_GB2312" w:eastAsia="仿宋_GB2312" w:cs="仿宋_GB2312"/>
          <w:b/>
          <w:bCs/>
          <w:sz w:val="44"/>
          <w:szCs w:val="44"/>
        </w:rPr>
        <w:t>投标书</w:t>
      </w:r>
    </w:p>
    <w:p>
      <w:pPr>
        <w:spacing w:line="520" w:lineRule="exact"/>
        <w:rPr>
          <w:rFonts w:ascii="仿宋_GB2312" w:eastAsia="仿宋_GB2312"/>
          <w:sz w:val="28"/>
          <w:szCs w:val="28"/>
        </w:rPr>
      </w:pPr>
    </w:p>
    <w:p>
      <w:pPr>
        <w:spacing w:line="560" w:lineRule="exact"/>
        <w:rPr>
          <w:rFonts w:ascii="仿宋_GB2312" w:eastAsia="仿宋_GB2312"/>
          <w:b/>
          <w:bCs/>
          <w:sz w:val="28"/>
          <w:szCs w:val="28"/>
        </w:rPr>
      </w:pPr>
      <w:r>
        <w:rPr>
          <w:rFonts w:hint="eastAsia" w:ascii="仿宋_GB2312" w:eastAsia="仿宋_GB2312" w:cs="仿宋_GB2312"/>
          <w:sz w:val="28"/>
          <w:szCs w:val="28"/>
        </w:rPr>
        <w:t>致：</w:t>
      </w:r>
      <w:r>
        <w:rPr>
          <w:rFonts w:hint="eastAsia" w:ascii="仿宋_GB2312" w:hAnsi="宋体" w:eastAsia="仿宋_GB2312" w:cs="仿宋_GB2312"/>
          <w:sz w:val="28"/>
          <w:szCs w:val="28"/>
        </w:rPr>
        <w:t>中国船舶重工集团应急预警与救援装备股份有限公司</w:t>
      </w:r>
      <w:r>
        <w:rPr>
          <w:rFonts w:hint="eastAsia" w:ascii="仿宋_GB2312" w:hAnsi="宋体" w:eastAsia="仿宋_GB2312" w:cs="仿宋_GB2312"/>
          <w:sz w:val="28"/>
          <w:szCs w:val="28"/>
          <w:lang w:eastAsia="zh-CN"/>
        </w:rPr>
        <w:t>武汉</w:t>
      </w:r>
      <w:r>
        <w:rPr>
          <w:rFonts w:hint="eastAsia" w:ascii="仿宋_GB2312" w:hAnsi="宋体" w:eastAsia="仿宋_GB2312" w:cs="仿宋_GB2312"/>
          <w:sz w:val="28"/>
          <w:szCs w:val="28"/>
        </w:rPr>
        <w:t>分公司</w:t>
      </w:r>
    </w:p>
    <w:p>
      <w:pPr>
        <w:ind w:firstLine="560" w:firstLineChars="200"/>
        <w:rPr>
          <w:rFonts w:ascii="仿宋_GB2312" w:eastAsia="仿宋_GB2312"/>
          <w:sz w:val="28"/>
          <w:szCs w:val="28"/>
          <w:u w:val="single"/>
        </w:rPr>
      </w:pPr>
      <w:r>
        <w:rPr>
          <w:rFonts w:hint="eastAsia" w:ascii="仿宋_GB2312" w:eastAsia="仿宋_GB2312" w:cs="仿宋_GB2312"/>
          <w:sz w:val="28"/>
          <w:szCs w:val="28"/>
        </w:rPr>
        <w:t>我们收到贵方编制的</w:t>
      </w:r>
      <w:r>
        <w:rPr>
          <w:rFonts w:hint="eastAsia" w:ascii="仿宋_GB2312" w:eastAsia="仿宋_GB2312" w:cs="仿宋_GB2312"/>
          <w:sz w:val="28"/>
          <w:szCs w:val="28"/>
          <w:u w:val="words"/>
        </w:rPr>
        <w:t>武汉分公司</w:t>
      </w:r>
      <w:r>
        <w:rPr>
          <w:rFonts w:hint="eastAsia" w:ascii="仿宋_GB2312" w:eastAsia="仿宋_GB2312" w:cs="仿宋_GB2312"/>
          <w:sz w:val="28"/>
          <w:szCs w:val="28"/>
          <w:u w:val="words"/>
          <w:lang w:val="en-US" w:eastAsia="zh-CN"/>
        </w:rPr>
        <w:t>2台</w:t>
      </w:r>
      <w:r>
        <w:rPr>
          <w:rFonts w:hint="eastAsia" w:ascii="仿宋_GB2312" w:eastAsia="仿宋_GB2312" w:cs="仿宋_GB2312"/>
          <w:sz w:val="28"/>
          <w:szCs w:val="28"/>
          <w:u w:val="words"/>
          <w:lang w:eastAsia="zh-CN"/>
        </w:rPr>
        <w:t>数控等离子切割机</w:t>
      </w:r>
      <w:r>
        <w:rPr>
          <w:rFonts w:hint="eastAsia" w:ascii="仿宋_GB2312" w:eastAsia="仿宋_GB2312" w:cs="仿宋_GB2312"/>
          <w:sz w:val="28"/>
          <w:szCs w:val="28"/>
          <w:u w:val="words"/>
        </w:rPr>
        <w:t>大修（招标编号：HZSB--2</w:t>
      </w:r>
      <w:r>
        <w:rPr>
          <w:rFonts w:hint="eastAsia" w:ascii="仿宋_GB2312" w:eastAsia="仿宋_GB2312" w:cs="仿宋_GB2312"/>
          <w:sz w:val="28"/>
          <w:szCs w:val="28"/>
          <w:u w:val="words"/>
          <w:lang w:val="en-US" w:eastAsia="zh-CN"/>
        </w:rPr>
        <w:t>3001</w:t>
      </w:r>
      <w:r>
        <w:rPr>
          <w:rFonts w:hint="eastAsia" w:ascii="仿宋_GB2312" w:hAnsi="宋体" w:eastAsia="仿宋_GB2312" w:cs="仿宋_GB2312"/>
          <w:color w:val="000000"/>
          <w:sz w:val="28"/>
          <w:szCs w:val="28"/>
          <w:u w:val="words"/>
        </w:rPr>
        <w:t>）</w:t>
      </w:r>
      <w:r>
        <w:rPr>
          <w:rFonts w:hint="eastAsia" w:ascii="仿宋_GB2312" w:hAnsi="宋体" w:eastAsia="仿宋_GB2312" w:cs="仿宋_GB2312"/>
          <w:color w:val="000000"/>
          <w:sz w:val="28"/>
          <w:szCs w:val="28"/>
        </w:rPr>
        <w:t>的</w:t>
      </w:r>
      <w:r>
        <w:rPr>
          <w:rFonts w:hint="eastAsia" w:ascii="仿宋_GB2312" w:eastAsia="仿宋_GB2312" w:cs="仿宋_GB2312"/>
          <w:sz w:val="28"/>
          <w:szCs w:val="28"/>
        </w:rPr>
        <w:t>招标文件，经研究我单位自愿参加投标并授权（姓名）（职务）全权代表我单位提交下述文件正本一份，副本一份，文件包括：</w:t>
      </w:r>
    </w:p>
    <w:p>
      <w:pPr>
        <w:spacing w:line="56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一、投标书</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1、投标函；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w:t>
      </w:r>
      <w:r>
        <w:rPr>
          <w:rFonts w:hint="eastAsia" w:ascii="仿宋_GB2312" w:hAnsi="宋体" w:eastAsia="仿宋_GB2312" w:cs="仿宋_GB2312"/>
          <w:sz w:val="28"/>
          <w:szCs w:val="28"/>
        </w:rPr>
        <w:t>投标一览表</w:t>
      </w:r>
      <w:r>
        <w:rPr>
          <w:rFonts w:hint="eastAsia" w:ascii="仿宋_GB2312" w:eastAsia="仿宋_GB2312" w:cs="仿宋_GB2312"/>
          <w:sz w:val="28"/>
          <w:szCs w:val="28"/>
        </w:rPr>
        <w:t>；（附表</w:t>
      </w:r>
      <w:r>
        <w:rPr>
          <w:rFonts w:hint="eastAsia" w:ascii="仿宋_GB2312" w:eastAsia="仿宋_GB2312" w:cs="仿宋_GB2312"/>
          <w:sz w:val="28"/>
          <w:szCs w:val="28"/>
          <w:lang w:eastAsia="zh-CN"/>
        </w:rPr>
        <w:t>一</w:t>
      </w:r>
      <w:r>
        <w:rPr>
          <w:rFonts w:hint="eastAsia" w:ascii="仿宋_GB2312" w:eastAsia="仿宋_GB2312" w:cs="仿宋_GB2312"/>
          <w:sz w:val="28"/>
          <w:szCs w:val="28"/>
        </w:rPr>
        <w:t>）</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3、分项报价一览表；（附表</w:t>
      </w:r>
      <w:r>
        <w:rPr>
          <w:rFonts w:hint="eastAsia" w:ascii="仿宋_GB2312" w:eastAsia="仿宋_GB2312" w:cs="仿宋_GB2312"/>
          <w:sz w:val="28"/>
          <w:szCs w:val="28"/>
          <w:lang w:eastAsia="zh-CN"/>
        </w:rPr>
        <w:t>二</w:t>
      </w:r>
      <w:r>
        <w:rPr>
          <w:rFonts w:hint="eastAsia" w:ascii="仿宋_GB2312" w:eastAsia="仿宋_GB2312" w:cs="仿宋_GB2312"/>
          <w:sz w:val="28"/>
          <w:szCs w:val="28"/>
        </w:rPr>
        <w:t>）</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4、商务条款偏离表；（附表</w:t>
      </w:r>
      <w:r>
        <w:rPr>
          <w:rFonts w:hint="eastAsia" w:ascii="仿宋_GB2312" w:eastAsia="仿宋_GB2312" w:cs="仿宋_GB2312"/>
          <w:sz w:val="28"/>
          <w:szCs w:val="28"/>
          <w:lang w:eastAsia="zh-CN"/>
        </w:rPr>
        <w:t>三</w:t>
      </w:r>
      <w:r>
        <w:rPr>
          <w:rFonts w:hint="eastAsia" w:ascii="仿宋_GB2312" w:eastAsia="仿宋_GB2312" w:cs="仿宋_GB2312"/>
          <w:sz w:val="28"/>
          <w:szCs w:val="28"/>
        </w:rPr>
        <w:t>）</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5、对“招标内容及相关要求”、“合同主要条款”的响应情况说明；</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6、质量保证函；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w:t>
      </w:r>
      <w:r>
        <w:rPr>
          <w:rFonts w:hint="eastAsia" w:ascii="仿宋_GB2312" w:eastAsia="仿宋_GB2312" w:cs="仿宋_GB2312"/>
          <w:color w:val="000000"/>
          <w:sz w:val="28"/>
          <w:szCs w:val="28"/>
        </w:rPr>
        <w:t>投标代表有效身份证及法定代表人授权委</w:t>
      </w:r>
      <w:r>
        <w:rPr>
          <w:rFonts w:hint="eastAsia" w:ascii="仿宋_GB2312" w:eastAsia="仿宋_GB2312" w:cs="仿宋_GB2312"/>
          <w:sz w:val="28"/>
          <w:szCs w:val="28"/>
        </w:rPr>
        <w:t>托书；</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8、营业执照；</w:t>
      </w:r>
    </w:p>
    <w:p>
      <w:pPr>
        <w:spacing w:line="520" w:lineRule="exact"/>
        <w:ind w:firstLine="560" w:firstLineChars="200"/>
        <w:rPr>
          <w:rFonts w:ascii="仿宋_GB2312" w:hAnsi="宋体" w:eastAsia="仿宋_GB2312" w:cs="仿宋_GB2312"/>
          <w:sz w:val="28"/>
          <w:szCs w:val="28"/>
        </w:rPr>
      </w:pPr>
      <w:r>
        <w:rPr>
          <w:rFonts w:hint="eastAsia" w:ascii="仿宋_GB2312" w:eastAsia="仿宋_GB2312" w:cs="仿宋_GB2312"/>
          <w:sz w:val="28"/>
          <w:szCs w:val="28"/>
          <w:lang w:val="en-US" w:eastAsia="zh-CN"/>
        </w:rPr>
        <w:t>9、</w:t>
      </w:r>
      <w:r>
        <w:rPr>
          <w:rFonts w:hint="eastAsia" w:ascii="仿宋_GB2312" w:eastAsia="仿宋_GB2312" w:cs="仿宋_GB2312"/>
          <w:sz w:val="28"/>
          <w:szCs w:val="28"/>
          <w:lang w:eastAsia="zh-CN"/>
        </w:rPr>
        <w:t>金融机构出具的资信证明或开户证明。</w:t>
      </w:r>
    </w:p>
    <w:p>
      <w:pPr>
        <w:spacing w:line="560" w:lineRule="exact"/>
        <w:ind w:firstLine="560" w:firstLineChars="200"/>
        <w:rPr>
          <w:rFonts w:ascii="仿宋_GB2312" w:eastAsia="仿宋_GB2312"/>
          <w:sz w:val="28"/>
          <w:szCs w:val="28"/>
        </w:rPr>
      </w:pPr>
      <w:r>
        <w:rPr>
          <w:rFonts w:hint="eastAsia" w:ascii="仿宋_GB2312" w:eastAsia="仿宋_GB2312" w:cs="仿宋_GB2312"/>
          <w:b/>
          <w:bCs/>
          <w:sz w:val="28"/>
          <w:szCs w:val="28"/>
        </w:rPr>
        <w:t>二、缴纳投标保证金并同时宣布自愿遵守下列条款：</w:t>
      </w:r>
    </w:p>
    <w:p>
      <w:pPr>
        <w:tabs>
          <w:tab w:val="left" w:pos="8617"/>
        </w:tabs>
        <w:spacing w:line="56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、承认并按照招标文件中各项规定和要求进行本项目投标工作。</w:t>
      </w:r>
    </w:p>
    <w:p>
      <w:pPr>
        <w:tabs>
          <w:tab w:val="left" w:pos="8617"/>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总价为：（大写）</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元；</w:t>
      </w:r>
    </w:p>
    <w:p>
      <w:pPr>
        <w:tabs>
          <w:tab w:val="left" w:pos="8617"/>
        </w:tabs>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人民币（小写）</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w:t>
      </w:r>
      <w:r>
        <w:rPr>
          <w:rFonts w:hint="eastAsia" w:ascii="仿宋_GB2312" w:eastAsia="仿宋_GB2312" w:cs="仿宋_GB2312"/>
          <w:sz w:val="28"/>
          <w:szCs w:val="28"/>
        </w:rPr>
        <w:t>元。</w:t>
      </w:r>
    </w:p>
    <w:p>
      <w:pPr>
        <w:tabs>
          <w:tab w:val="left" w:pos="8295"/>
        </w:tabs>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、本项目为</w:t>
      </w:r>
      <w:r>
        <w:rPr>
          <w:rFonts w:hint="eastAsia" w:ascii="仿宋_GB2312" w:eastAsia="仿宋_GB2312" w:cs="仿宋_GB2312"/>
          <w:b/>
          <w:bCs/>
          <w:sz w:val="28"/>
          <w:szCs w:val="28"/>
        </w:rPr>
        <w:t>交钥匙工程</w:t>
      </w:r>
      <w:r>
        <w:rPr>
          <w:rFonts w:hint="eastAsia" w:ascii="仿宋_GB2312" w:eastAsia="仿宋_GB2312" w:cs="仿宋_GB2312"/>
          <w:sz w:val="28"/>
          <w:szCs w:val="28"/>
        </w:rPr>
        <w:t>，上款报价包含完成整个项目所发生的一切费用（</w:t>
      </w:r>
      <w:r>
        <w:rPr>
          <w:rFonts w:hint="eastAsia" w:ascii="仿宋_GB2312" w:eastAsia="仿宋_GB2312" w:cs="仿宋_GB2312"/>
          <w:bCs/>
          <w:sz w:val="28"/>
          <w:szCs w:val="28"/>
        </w:rPr>
        <w:t>包含但不限于</w:t>
      </w:r>
      <w:r>
        <w:rPr>
          <w:rFonts w:hint="eastAsia" w:ascii="仿宋_GB2312" w:eastAsia="仿宋_GB2312" w:cs="仿宋_GB2312"/>
          <w:sz w:val="28"/>
          <w:szCs w:val="28"/>
        </w:rPr>
        <w:t>拆卸、运输、起重吊装、安装调试、辅助措施等）。</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、上款所列的总价为我方的投标最终价。倘若中标，我方将不以任何条件、任何因素为理由调增此价。</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、能够提供招标文件所要求的相关资料。</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、理解你们不以最低价格作为中标的唯一选择标准，理解你们可以采取分项选择中标。</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、愿意按照《</w:t>
      </w:r>
      <w:r>
        <w:rPr>
          <w:rFonts w:hint="eastAsia" w:ascii="仿宋_GB2312" w:eastAsia="仿宋_GB2312" w:cs="仿宋_GB2312"/>
          <w:sz w:val="28"/>
          <w:szCs w:val="28"/>
          <w:lang w:eastAsia="zh-CN"/>
        </w:rPr>
        <w:t>民法典</w:t>
      </w:r>
      <w:r>
        <w:rPr>
          <w:rFonts w:hint="eastAsia" w:ascii="仿宋_GB2312" w:eastAsia="仿宋_GB2312" w:cs="仿宋_GB2312"/>
          <w:sz w:val="28"/>
          <w:szCs w:val="28"/>
        </w:rPr>
        <w:t>》及国家相关规定履行自己的责任和义务。</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、如果我们中标，我们将按照中标通知书要求的时间和地点签订项目施工合同并按质、按量、按期完成各项工作。</w:t>
      </w: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rPr>
          <w:rFonts w:ascii="仿宋_GB2312" w:eastAsia="仿宋_GB2312" w:cs="仿宋_GB2312"/>
          <w:sz w:val="28"/>
          <w:szCs w:val="28"/>
        </w:rPr>
      </w:pPr>
      <w:r>
        <w:rPr>
          <w:rFonts w:hint="eastAsia" w:ascii="仿宋_GB2312" w:eastAsia="仿宋_GB2312" w:cs="仿宋_GB2312"/>
          <w:sz w:val="28"/>
          <w:szCs w:val="28"/>
        </w:rPr>
        <w:t>投标单位：（盖章）                授权代表人：（签字）</w:t>
      </w:r>
    </w:p>
    <w:p>
      <w:pPr>
        <w:spacing w:line="560" w:lineRule="exact"/>
        <w:ind w:firstLine="420" w:firstLineChars="150"/>
        <w:rPr>
          <w:rFonts w:ascii="仿宋_GB2312" w:eastAsia="仿宋_GB2312" w:cs="仿宋_GB2312"/>
          <w:sz w:val="28"/>
          <w:szCs w:val="28"/>
        </w:rPr>
      </w:pPr>
      <w:r>
        <w:rPr>
          <w:rFonts w:hint="eastAsia" w:ascii="仿宋_GB2312" w:eastAsia="仿宋_GB2312" w:cs="仿宋_GB2312"/>
          <w:sz w:val="28"/>
          <w:szCs w:val="28"/>
        </w:rPr>
        <w:t>法定代表人：（签字）           电　话：　</w:t>
      </w:r>
    </w:p>
    <w:p>
      <w:pPr>
        <w:spacing w:line="560" w:lineRule="exact"/>
        <w:ind w:firstLine="420" w:firstLineChars="150"/>
        <w:jc w:val="left"/>
        <w:rPr>
          <w:rFonts w:ascii="仿宋_GB2312" w:eastAsia="仿宋_GB2312"/>
          <w:sz w:val="28"/>
          <w:szCs w:val="28"/>
        </w:rPr>
      </w:pPr>
      <w:r>
        <w:rPr>
          <w:rFonts w:hint="eastAsia" w:ascii="仿宋_GB2312" w:eastAsia="仿宋_GB2312" w:cs="仿宋_GB2312"/>
          <w:sz w:val="28"/>
          <w:szCs w:val="28"/>
        </w:rPr>
        <w:t>传真：　　　</w:t>
      </w:r>
    </w:p>
    <w:p>
      <w:pPr>
        <w:spacing w:line="560" w:lineRule="exact"/>
        <w:ind w:firstLine="630"/>
        <w:jc w:val="left"/>
        <w:rPr>
          <w:rFonts w:ascii="仿宋_GB2312" w:eastAsia="仿宋_GB2312"/>
          <w:sz w:val="28"/>
          <w:szCs w:val="28"/>
        </w:rPr>
      </w:pPr>
    </w:p>
    <w:p>
      <w:pPr>
        <w:spacing w:line="560" w:lineRule="exact"/>
        <w:ind w:firstLine="5320" w:firstLineChars="1900"/>
        <w:jc w:val="left"/>
        <w:rPr>
          <w:rFonts w:ascii="仿宋_GB2312" w:eastAsia="仿宋_GB2312"/>
          <w:sz w:val="32"/>
          <w:szCs w:val="32"/>
        </w:rPr>
      </w:pPr>
      <w:r>
        <w:rPr>
          <w:rFonts w:hint="eastAsia" w:ascii="仿宋_GB2312" w:eastAsia="仿宋_GB2312" w:cs="仿宋_GB2312"/>
          <w:sz w:val="28"/>
          <w:szCs w:val="28"/>
        </w:rPr>
        <w:t>年    月   日</w:t>
      </w:r>
      <w:r>
        <w:rPr>
          <w:rFonts w:hint="eastAsia" w:ascii="仿宋_GB2312" w:eastAsia="仿宋_GB2312" w:cs="仿宋_GB2312"/>
          <w:sz w:val="32"/>
          <w:szCs w:val="32"/>
        </w:rPr>
        <w:t>　　　　　　　</w:t>
      </w:r>
    </w:p>
    <w:p>
      <w:pPr>
        <w:spacing w:line="560" w:lineRule="exact"/>
        <w:ind w:firstLine="630"/>
        <w:jc w:val="left"/>
        <w:rPr>
          <w:rFonts w:ascii="仿宋_GB2312" w:eastAsia="仿宋_GB2312"/>
          <w:sz w:val="28"/>
          <w:szCs w:val="28"/>
        </w:rPr>
      </w:pPr>
      <w:r>
        <w:rPr>
          <w:rFonts w:hint="eastAsia" w:ascii="仿宋_GB2312" w:eastAsia="仿宋_GB2312" w:cs="仿宋_GB2312"/>
          <w:sz w:val="32"/>
          <w:szCs w:val="32"/>
        </w:rPr>
        <w:t>　　　　　　　</w:t>
      </w:r>
      <w:r>
        <w:rPr>
          <w:rFonts w:hint="eastAsia" w:ascii="仿宋_GB2312" w:eastAsia="仿宋_GB2312" w:cs="仿宋_GB2312"/>
          <w:sz w:val="28"/>
          <w:szCs w:val="28"/>
        </w:rPr>
        <w:t>　　　　　　　　　　　　　　</w:t>
      </w: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360" w:lineRule="auto"/>
        <w:jc w:val="left"/>
        <w:rPr>
          <w:rFonts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eastAsia="宋体"/>
          <w:b/>
          <w:sz w:val="28"/>
          <w:szCs w:val="28"/>
          <w:lang w:eastAsia="zh-CN"/>
        </w:rPr>
      </w:pPr>
      <w:r>
        <w:rPr>
          <w:rFonts w:hint="eastAsia" w:ascii="宋体" w:hAnsi="宋体"/>
          <w:b/>
          <w:sz w:val="28"/>
          <w:szCs w:val="28"/>
        </w:rPr>
        <w:t>附表</w:t>
      </w:r>
      <w:r>
        <w:rPr>
          <w:rFonts w:hint="eastAsia" w:ascii="宋体" w:hAnsi="宋体"/>
          <w:b/>
          <w:sz w:val="28"/>
          <w:szCs w:val="28"/>
          <w:lang w:eastAsia="zh-CN"/>
        </w:rPr>
        <w:t>一</w:t>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投标一览表</w:t>
      </w:r>
    </w:p>
    <w:p>
      <w:pPr>
        <w:kinsoku w:val="0"/>
        <w:spacing w:after="240" w:line="360" w:lineRule="auto"/>
        <w:rPr>
          <w:rFonts w:hint="eastAsia" w:ascii="仿宋" w:hAnsi="仿宋" w:eastAsia="仿宋" w:cs="仿宋"/>
          <w:sz w:val="24"/>
          <w:u w:val="single"/>
        </w:rPr>
      </w:pPr>
      <w:r>
        <w:rPr>
          <w:rFonts w:hint="eastAsia" w:ascii="仿宋" w:hAnsi="仿宋" w:eastAsia="仿宋" w:cs="仿宋"/>
          <w:sz w:val="24"/>
        </w:rPr>
        <w:t>投标人名称：                               招标编号：</w:t>
      </w:r>
    </w:p>
    <w:tbl>
      <w:tblPr>
        <w:tblStyle w:val="12"/>
        <w:tblW w:w="864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5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5472" w:type="dxa"/>
            <w:vAlign w:val="center"/>
          </w:tcPr>
          <w:p>
            <w:pPr>
              <w:spacing w:line="360" w:lineRule="auto"/>
              <w:jc w:val="center"/>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大修单位</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材料费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调试费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人工费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税  金</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rPr>
            </w:pPr>
            <w:r>
              <w:rPr>
                <w:rFonts w:hint="eastAsia" w:ascii="仿宋" w:hAnsi="仿宋" w:eastAsia="仿宋" w:cs="仿宋"/>
              </w:rPr>
              <w:t>运 杂 费（包含运输费、包装费等）</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保险费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投标  总价</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有无投标保证金</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总工期</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备注</w:t>
            </w:r>
          </w:p>
        </w:tc>
        <w:tc>
          <w:tcPr>
            <w:tcW w:w="5472" w:type="dxa"/>
          </w:tcPr>
          <w:p>
            <w:pPr>
              <w:tabs>
                <w:tab w:val="left" w:pos="1155"/>
              </w:tabs>
              <w:spacing w:line="360" w:lineRule="auto"/>
              <w:rPr>
                <w:rFonts w:hint="eastAsia" w:ascii="仿宋" w:hAnsi="仿宋" w:eastAsia="仿宋" w:cs="仿宋"/>
                <w:sz w:val="24"/>
              </w:rPr>
            </w:pPr>
            <w:r>
              <w:rPr>
                <w:rFonts w:hint="eastAsia" w:ascii="仿宋" w:hAnsi="仿宋" w:eastAsia="仿宋" w:cs="仿宋"/>
                <w:sz w:val="24"/>
              </w:rPr>
              <w:tab/>
            </w:r>
          </w:p>
        </w:tc>
      </w:tr>
    </w:tbl>
    <w:p>
      <w:pPr>
        <w:tabs>
          <w:tab w:val="left" w:pos="737"/>
        </w:tabs>
        <w:spacing w:line="360" w:lineRule="auto"/>
        <w:rPr>
          <w:rFonts w:hint="eastAsia" w:ascii="仿宋" w:hAnsi="仿宋" w:eastAsia="仿宋" w:cs="仿宋"/>
          <w:sz w:val="24"/>
          <w:szCs w:val="24"/>
        </w:rPr>
      </w:pPr>
    </w:p>
    <w:p>
      <w:pPr>
        <w:tabs>
          <w:tab w:val="left" w:pos="737"/>
        </w:tabs>
        <w:spacing w:line="360" w:lineRule="auto"/>
        <w:rPr>
          <w:rFonts w:hint="eastAsia" w:ascii="仿宋" w:hAnsi="仿宋" w:eastAsia="仿宋" w:cs="仿宋"/>
          <w:sz w:val="24"/>
          <w:szCs w:val="24"/>
        </w:rPr>
      </w:pPr>
      <w:r>
        <w:rPr>
          <w:rFonts w:hint="eastAsia" w:ascii="仿宋" w:hAnsi="仿宋" w:eastAsia="仿宋" w:cs="仿宋"/>
          <w:sz w:val="24"/>
          <w:szCs w:val="24"/>
        </w:rPr>
        <w:t>投标人名称（公章）:                       投标代表签字：</w:t>
      </w:r>
    </w:p>
    <w:p>
      <w:pPr>
        <w:tabs>
          <w:tab w:val="left" w:pos="737"/>
        </w:tabs>
        <w:spacing w:line="360" w:lineRule="auto"/>
        <w:ind w:firstLine="5760" w:firstLineChars="2400"/>
        <w:rPr>
          <w:rFonts w:hint="eastAsia" w:ascii="仿宋" w:hAnsi="仿宋" w:eastAsia="仿宋" w:cs="仿宋"/>
          <w:sz w:val="24"/>
          <w:szCs w:val="24"/>
          <w:u w:val="single"/>
        </w:rPr>
      </w:pPr>
    </w:p>
    <w:p>
      <w:pPr>
        <w:tabs>
          <w:tab w:val="left" w:pos="737"/>
        </w:tabs>
        <w:spacing w:line="360" w:lineRule="auto"/>
        <w:ind w:firstLine="5760" w:firstLineChars="24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rPr>
      </w:pPr>
      <w:r>
        <w:rPr>
          <w:rFonts w:hint="eastAsia" w:ascii="仿宋" w:hAnsi="仿宋" w:eastAsia="仿宋" w:cs="仿宋"/>
          <w:i/>
          <w:sz w:val="24"/>
          <w:szCs w:val="24"/>
        </w:rPr>
        <w:t>注：此表应按“投标人须知”的规定密封标记并与投标文件一同单独提交。</w:t>
      </w:r>
    </w:p>
    <w:p>
      <w:pPr>
        <w:spacing w:line="360" w:lineRule="auto"/>
        <w:rPr>
          <w:rFonts w:hint="eastAsia" w:ascii="宋体" w:hAnsi="宋体" w:eastAsia="宋体"/>
          <w:sz w:val="28"/>
          <w:szCs w:val="28"/>
          <w:lang w:eastAsia="zh-CN"/>
        </w:rPr>
      </w:pPr>
      <w:r>
        <w:rPr>
          <w:rFonts w:hint="eastAsia" w:ascii="宋体" w:hAnsi="宋体"/>
          <w:sz w:val="28"/>
          <w:szCs w:val="28"/>
        </w:rPr>
        <w:t>附表</w:t>
      </w:r>
      <w:r>
        <w:rPr>
          <w:rFonts w:hint="eastAsia" w:ascii="宋体" w:hAnsi="宋体"/>
          <w:sz w:val="28"/>
          <w:szCs w:val="28"/>
          <w:lang w:eastAsia="zh-CN"/>
        </w:rPr>
        <w:t>二</w:t>
      </w:r>
    </w:p>
    <w:p>
      <w:pPr>
        <w:spacing w:line="360" w:lineRule="auto"/>
        <w:ind w:left="359"/>
        <w:jc w:val="center"/>
        <w:rPr>
          <w:rFonts w:hint="eastAsia" w:ascii="仿宋" w:hAnsi="仿宋" w:eastAsia="仿宋" w:cs="仿宋"/>
          <w:b/>
          <w:sz w:val="32"/>
          <w:szCs w:val="32"/>
        </w:rPr>
      </w:pPr>
      <w:r>
        <w:rPr>
          <w:rFonts w:hint="eastAsia" w:ascii="仿宋" w:hAnsi="仿宋" w:eastAsia="仿宋" w:cs="仿宋"/>
          <w:b/>
          <w:sz w:val="32"/>
          <w:szCs w:val="32"/>
        </w:rPr>
        <w:t>分项报价一览表</w:t>
      </w:r>
    </w:p>
    <w:p>
      <w:pPr>
        <w:spacing w:line="360" w:lineRule="auto"/>
        <w:ind w:left="359"/>
        <w:jc w:val="center"/>
        <w:rPr>
          <w:rFonts w:hint="eastAsia" w:ascii="仿宋" w:hAnsi="仿宋" w:eastAsia="仿宋" w:cs="仿宋"/>
          <w:b/>
        </w:rPr>
      </w:pPr>
    </w:p>
    <w:p>
      <w:pPr>
        <w:spacing w:line="360" w:lineRule="auto"/>
        <w:rPr>
          <w:rFonts w:hint="eastAsia" w:ascii="仿宋" w:hAnsi="仿宋" w:eastAsia="仿宋" w:cs="仿宋"/>
          <w:b/>
          <w:sz w:val="24"/>
        </w:rPr>
      </w:pPr>
      <w:r>
        <w:rPr>
          <w:rFonts w:hint="eastAsia" w:ascii="仿宋" w:hAnsi="仿宋" w:eastAsia="仿宋" w:cs="仿宋"/>
          <w:sz w:val="24"/>
        </w:rPr>
        <w:t>投标人名称：                                  招标编号：</w:t>
      </w:r>
    </w:p>
    <w:tbl>
      <w:tblPr>
        <w:tblStyle w:val="12"/>
        <w:tblW w:w="8955" w:type="dxa"/>
        <w:tblInd w:w="93" w:type="dxa"/>
        <w:tblLayout w:type="fixed"/>
        <w:tblCellMar>
          <w:top w:w="0" w:type="dxa"/>
          <w:left w:w="108" w:type="dxa"/>
          <w:bottom w:w="0" w:type="dxa"/>
          <w:right w:w="108" w:type="dxa"/>
        </w:tblCellMar>
      </w:tblPr>
      <w:tblGrid>
        <w:gridCol w:w="735"/>
        <w:gridCol w:w="1800"/>
        <w:gridCol w:w="1440"/>
        <w:gridCol w:w="1464"/>
        <w:gridCol w:w="1440"/>
        <w:gridCol w:w="2076"/>
      </w:tblGrid>
      <w:tr>
        <w:tblPrEx>
          <w:tblLayout w:type="fixed"/>
          <w:tblCellMar>
            <w:top w:w="0" w:type="dxa"/>
            <w:left w:w="108" w:type="dxa"/>
            <w:bottom w:w="0" w:type="dxa"/>
            <w:right w:w="108" w:type="dxa"/>
          </w:tblCellMar>
        </w:tblPrEx>
        <w:trPr>
          <w:trHeight w:val="499" w:hRule="atLeast"/>
        </w:trPr>
        <w:tc>
          <w:tcPr>
            <w:tcW w:w="735" w:type="dxa"/>
            <w:tcBorders>
              <w:top w:val="single" w:color="auto" w:sz="4" w:space="0"/>
              <w:left w:val="single" w:color="auto" w:sz="4" w:space="0"/>
              <w:bottom w:val="single" w:color="auto" w:sz="4" w:space="0"/>
              <w:right w:val="single" w:color="auto" w:sz="4" w:space="0"/>
            </w:tcBorders>
            <w:vAlign w:val="bottom"/>
          </w:tcPr>
          <w:p>
            <w:pPr>
              <w:widowControl/>
              <w:rPr>
                <w:rFonts w:hint="eastAsia" w:ascii="仿宋" w:hAnsi="仿宋" w:eastAsia="仿宋" w:cs="仿宋"/>
                <w:kern w:val="0"/>
                <w:sz w:val="24"/>
              </w:rPr>
            </w:pPr>
            <w:bookmarkStart w:id="2" w:name="_Toc9153277"/>
            <w:bookmarkStart w:id="3" w:name="_Toc9757142"/>
            <w:bookmarkStart w:id="4" w:name="_Toc13505799"/>
            <w:bookmarkStart w:id="5" w:name="_Toc74972638"/>
            <w:bookmarkStart w:id="6" w:name="_Toc9845520"/>
            <w:r>
              <w:rPr>
                <w:rFonts w:hint="eastAsia" w:ascii="仿宋" w:hAnsi="仿宋" w:eastAsia="仿宋" w:cs="仿宋"/>
                <w:kern w:val="0"/>
                <w:sz w:val="24"/>
              </w:rPr>
              <w:t>序号</w:t>
            </w:r>
          </w:p>
        </w:tc>
        <w:tc>
          <w:tcPr>
            <w:tcW w:w="180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名称</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规格</w:t>
            </w:r>
          </w:p>
        </w:tc>
        <w:tc>
          <w:tcPr>
            <w:tcW w:w="1464"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数量</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报价</w:t>
            </w:r>
          </w:p>
        </w:tc>
        <w:tc>
          <w:tcPr>
            <w:tcW w:w="2076"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材料及生产厂家</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r>
      <w:tr>
        <w:tblPrEx>
          <w:tblLayout w:type="fixed"/>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bookmarkEnd w:id="2"/>
      <w:bookmarkEnd w:id="3"/>
      <w:bookmarkEnd w:id="4"/>
      <w:bookmarkEnd w:id="5"/>
      <w:bookmarkEnd w:id="6"/>
    </w:tbl>
    <w:p>
      <w:pPr>
        <w:tabs>
          <w:tab w:val="left" w:pos="737"/>
        </w:tabs>
        <w:spacing w:line="480" w:lineRule="auto"/>
        <w:rPr>
          <w:rFonts w:hint="eastAsia" w:ascii="仿宋" w:hAnsi="仿宋" w:eastAsia="仿宋" w:cs="仿宋"/>
          <w:sz w:val="24"/>
          <w:szCs w:val="24"/>
        </w:rPr>
      </w:pP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投标人名称（公章）:</w:t>
      </w:r>
    </w:p>
    <w:p>
      <w:pPr>
        <w:tabs>
          <w:tab w:val="left" w:pos="737"/>
        </w:tabs>
        <w:spacing w:line="480" w:lineRule="auto"/>
        <w:rPr>
          <w:rFonts w:hint="eastAsia" w:ascii="仿宋" w:hAnsi="仿宋" w:eastAsia="仿宋" w:cs="仿宋"/>
          <w:sz w:val="24"/>
          <w:szCs w:val="24"/>
          <w:u w:val="single"/>
        </w:rPr>
      </w:pPr>
      <w:r>
        <w:rPr>
          <w:rFonts w:hint="eastAsia" w:ascii="仿宋" w:hAnsi="仿宋" w:eastAsia="仿宋" w:cs="仿宋"/>
          <w:sz w:val="24"/>
          <w:szCs w:val="24"/>
        </w:rPr>
        <w:t>投标代表签字:</w:t>
      </w: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    月    日</w:t>
      </w:r>
    </w:p>
    <w:p>
      <w:pPr>
        <w:spacing w:line="480" w:lineRule="auto"/>
        <w:ind w:hanging="120"/>
        <w:rPr>
          <w:rFonts w:hint="eastAsia" w:ascii="仿宋" w:hAnsi="仿宋" w:eastAsia="仿宋" w:cs="仿宋"/>
          <w:sz w:val="24"/>
          <w:szCs w:val="24"/>
        </w:rPr>
      </w:pPr>
      <w:r>
        <w:rPr>
          <w:rFonts w:hint="eastAsia" w:ascii="仿宋" w:hAnsi="仿宋" w:eastAsia="仿宋" w:cs="仿宋"/>
          <w:i/>
          <w:sz w:val="24"/>
          <w:szCs w:val="24"/>
        </w:rPr>
        <w:t>注：各项货物详细技术性能应另页描述。</w:t>
      </w:r>
    </w:p>
    <w:p>
      <w:pPr>
        <w:spacing w:line="360" w:lineRule="auto"/>
        <w:rPr>
          <w:rFonts w:hint="eastAsia" w:ascii="仿宋" w:hAnsi="仿宋" w:eastAsia="仿宋" w:cs="仿宋"/>
          <w:sz w:val="24"/>
          <w:szCs w:val="24"/>
        </w:rPr>
      </w:pPr>
    </w:p>
    <w:p>
      <w:pPr>
        <w:spacing w:line="360" w:lineRule="auto"/>
        <w:rPr>
          <w:rFonts w:ascii="宋体" w:hAnsi="宋体"/>
          <w:sz w:val="24"/>
          <w:szCs w:val="24"/>
        </w:rPr>
      </w:pPr>
    </w:p>
    <w:p>
      <w:pPr>
        <w:spacing w:line="360" w:lineRule="auto"/>
        <w:rPr>
          <w:rFonts w:hint="eastAsia" w:ascii="宋体" w:hAnsi="宋体" w:eastAsia="宋体"/>
          <w:sz w:val="28"/>
          <w:szCs w:val="28"/>
          <w:lang w:eastAsia="zh-CN"/>
        </w:rPr>
      </w:pPr>
      <w:r>
        <w:rPr>
          <w:rFonts w:hint="eastAsia" w:ascii="宋体" w:hAnsi="宋体"/>
          <w:sz w:val="28"/>
          <w:szCs w:val="28"/>
        </w:rPr>
        <w:t>附表</w:t>
      </w:r>
      <w:r>
        <w:rPr>
          <w:rFonts w:hint="eastAsia" w:ascii="宋体" w:hAnsi="宋体"/>
          <w:sz w:val="28"/>
          <w:szCs w:val="28"/>
          <w:lang w:eastAsia="zh-CN"/>
        </w:rPr>
        <w:t>三</w:t>
      </w:r>
      <w:bookmarkStart w:id="12" w:name="_GoBack"/>
      <w:bookmarkEnd w:id="12"/>
    </w:p>
    <w:p>
      <w:pPr>
        <w:pStyle w:val="2"/>
        <w:ind w:firstLine="3840" w:firstLineChars="1200"/>
        <w:rPr>
          <w:rFonts w:hint="eastAsia" w:ascii="仿宋" w:hAnsi="仿宋" w:eastAsia="仿宋" w:cs="仿宋"/>
        </w:rPr>
      </w:pPr>
      <w:bookmarkStart w:id="7" w:name="_Toc13505801"/>
      <w:bookmarkStart w:id="8" w:name="_Toc9153279"/>
      <w:bookmarkStart w:id="9" w:name="_Toc9845522"/>
      <w:bookmarkStart w:id="10" w:name="_Toc9757144"/>
      <w:bookmarkStart w:id="11" w:name="_Toc74972640"/>
      <w:r>
        <w:rPr>
          <w:rFonts w:hint="eastAsia" w:ascii="仿宋" w:hAnsi="仿宋" w:eastAsia="仿宋" w:cs="仿宋"/>
        </w:rPr>
        <w:t>商务条款偏离表</w:t>
      </w:r>
      <w:bookmarkEnd w:id="7"/>
      <w:bookmarkEnd w:id="8"/>
      <w:bookmarkEnd w:id="9"/>
      <w:bookmarkEnd w:id="10"/>
      <w:bookmarkEnd w:id="11"/>
    </w:p>
    <w:p>
      <w:pPr>
        <w:spacing w:after="240" w:line="360" w:lineRule="auto"/>
        <w:ind w:hanging="119"/>
        <w:rPr>
          <w:rFonts w:hint="eastAsia" w:ascii="仿宋" w:hAnsi="仿宋" w:eastAsia="仿宋" w:cs="仿宋"/>
          <w:sz w:val="24"/>
          <w:u w:val="single"/>
        </w:rPr>
      </w:pPr>
      <w:r>
        <w:rPr>
          <w:rFonts w:hint="eastAsia" w:ascii="仿宋" w:hAnsi="仿宋" w:eastAsia="仿宋" w:cs="仿宋"/>
          <w:sz w:val="24"/>
        </w:rPr>
        <w:t>投标人名称：                                      招标编号：</w:t>
      </w:r>
    </w:p>
    <w:tbl>
      <w:tblPr>
        <w:tblStyle w:val="12"/>
        <w:tblW w:w="952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440"/>
        <w:gridCol w:w="2520"/>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08"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4440"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招标文件的商务条款</w:t>
            </w:r>
          </w:p>
        </w:tc>
        <w:tc>
          <w:tcPr>
            <w:tcW w:w="2520"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投标文件的商务条款</w:t>
            </w:r>
          </w:p>
        </w:tc>
        <w:tc>
          <w:tcPr>
            <w:tcW w:w="1856"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合同的价格应按中标方的投标价格（总价）执行。</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 xml:space="preserve">合同生效后，无预付款。  </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工程验收合格后，招标方收到合同发票后</w:t>
            </w:r>
            <w:r>
              <w:rPr>
                <w:rFonts w:hint="eastAsia" w:ascii="仿宋" w:hAnsi="仿宋" w:eastAsia="仿宋" w:cs="仿宋"/>
                <w:sz w:val="24"/>
                <w:szCs w:val="24"/>
                <w:lang w:val="en-US" w:eastAsia="zh-CN"/>
              </w:rPr>
              <w:t>6</w:t>
            </w:r>
            <w:r>
              <w:rPr>
                <w:rFonts w:hint="eastAsia" w:ascii="仿宋" w:hAnsi="仿宋" w:eastAsia="仿宋" w:cs="仿宋"/>
                <w:sz w:val="24"/>
                <w:szCs w:val="24"/>
              </w:rPr>
              <w:t>0天内付给中标方合同总价的90％。</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合同总价的10%，在质量保证期12个月满且在招标方收到合同发票后30天内支付给中标人。</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bl>
    <w:p>
      <w:pPr>
        <w:tabs>
          <w:tab w:val="left" w:pos="737"/>
        </w:tabs>
        <w:spacing w:line="360" w:lineRule="auto"/>
        <w:rPr>
          <w:rFonts w:hint="eastAsia" w:ascii="仿宋" w:hAnsi="仿宋" w:eastAsia="仿宋" w:cs="仿宋"/>
          <w:sz w:val="24"/>
          <w:szCs w:val="24"/>
        </w:rPr>
      </w:pP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投标人名称（公章）:</w:t>
      </w:r>
    </w:p>
    <w:p>
      <w:pPr>
        <w:tabs>
          <w:tab w:val="left" w:pos="737"/>
        </w:tabs>
        <w:spacing w:line="480" w:lineRule="auto"/>
        <w:rPr>
          <w:rFonts w:hint="eastAsia" w:ascii="仿宋" w:hAnsi="仿宋" w:eastAsia="仿宋" w:cs="仿宋"/>
          <w:sz w:val="24"/>
          <w:szCs w:val="24"/>
          <w:u w:val="single"/>
        </w:rPr>
      </w:pPr>
      <w:r>
        <w:rPr>
          <w:rFonts w:hint="eastAsia" w:ascii="仿宋" w:hAnsi="仿宋" w:eastAsia="仿宋" w:cs="仿宋"/>
          <w:sz w:val="24"/>
          <w:szCs w:val="24"/>
        </w:rPr>
        <w:t>投标代表签字:</w:t>
      </w: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日   期：      年    月    日</w:t>
      </w:r>
    </w:p>
    <w:p>
      <w:pPr>
        <w:spacing w:line="520" w:lineRule="exact"/>
        <w:jc w:val="center"/>
        <w:rPr>
          <w:rFonts w:hint="eastAsia" w:ascii="仿宋" w:hAnsi="仿宋" w:eastAsia="仿宋" w:cs="仿宋"/>
          <w:b/>
          <w:sz w:val="28"/>
          <w:szCs w:val="28"/>
        </w:rPr>
      </w:pPr>
    </w:p>
    <w:p>
      <w:pPr>
        <w:spacing w:line="520" w:lineRule="exact"/>
        <w:jc w:val="center"/>
        <w:rPr>
          <w:rFonts w:ascii="宋体" w:hAnsi="宋体"/>
          <w:b/>
          <w:sz w:val="24"/>
          <w:szCs w:val="24"/>
        </w:rPr>
      </w:pPr>
    </w:p>
    <w:p>
      <w:pPr>
        <w:spacing w:line="520" w:lineRule="exact"/>
        <w:jc w:val="center"/>
        <w:rPr>
          <w:rFonts w:ascii="宋体" w:hAnsi="宋体"/>
          <w:b/>
          <w:sz w:val="24"/>
          <w:szCs w:val="24"/>
        </w:rPr>
      </w:pPr>
    </w:p>
    <w:p>
      <w:pPr>
        <w:spacing w:line="520" w:lineRule="exact"/>
        <w:rPr>
          <w:rFonts w:ascii="宋体" w:hAnsi="宋体"/>
          <w:b/>
          <w:sz w:val="32"/>
          <w:szCs w:val="32"/>
        </w:rPr>
      </w:pPr>
    </w:p>
    <w:p>
      <w:pPr>
        <w:spacing w:line="520" w:lineRule="exact"/>
        <w:ind w:firstLine="3761" w:firstLineChars="1045"/>
        <w:rPr>
          <w:rFonts w:ascii="仿宋_GB2312" w:eastAsia="仿宋_GB2312"/>
          <w:b/>
          <w:bCs/>
          <w:sz w:val="36"/>
          <w:szCs w:val="36"/>
        </w:rPr>
      </w:pPr>
      <w:r>
        <w:rPr>
          <w:rFonts w:hint="eastAsia" w:ascii="仿宋_GB2312" w:eastAsia="仿宋_GB2312" w:cs="仿宋_GB2312"/>
          <w:b/>
          <w:bCs/>
          <w:sz w:val="36"/>
          <w:szCs w:val="36"/>
        </w:rPr>
        <w:t>第五部分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合同主要条款</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一、技术规范</w:t>
      </w:r>
    </w:p>
    <w:p>
      <w:pPr>
        <w:spacing w:line="520" w:lineRule="exact"/>
        <w:ind w:left="720" w:hanging="90"/>
        <w:rPr>
          <w:rFonts w:ascii="仿宋_GB2312" w:eastAsia="仿宋_GB2312"/>
          <w:sz w:val="28"/>
          <w:szCs w:val="28"/>
        </w:rPr>
      </w:pPr>
      <w:r>
        <w:rPr>
          <w:rFonts w:hint="eastAsia" w:ascii="仿宋_GB2312" w:eastAsia="仿宋_GB2312" w:cs="仿宋_GB2312"/>
          <w:sz w:val="28"/>
          <w:szCs w:val="28"/>
        </w:rPr>
        <w:t>合同与招标文件第三部分的要求应一致。</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二、相关资料</w:t>
      </w:r>
    </w:p>
    <w:p>
      <w:pPr>
        <w:spacing w:line="520" w:lineRule="exact"/>
        <w:ind w:right="436" w:firstLine="537" w:firstLineChars="192"/>
        <w:rPr>
          <w:rFonts w:ascii="仿宋_GB2312" w:eastAsia="仿宋_GB2312"/>
          <w:sz w:val="28"/>
          <w:szCs w:val="28"/>
        </w:rPr>
      </w:pPr>
      <w:r>
        <w:rPr>
          <w:rFonts w:hint="eastAsia" w:ascii="仿宋_GB2312" w:eastAsia="仿宋_GB2312" w:cs="仿宋_GB2312"/>
          <w:sz w:val="28"/>
          <w:szCs w:val="28"/>
        </w:rPr>
        <w:t>合同生效三日内，中标方应向招标方提供一份施工计划，以便于招标方配合工作。</w:t>
      </w:r>
    </w:p>
    <w:p>
      <w:pPr>
        <w:spacing w:line="520" w:lineRule="exact"/>
        <w:ind w:right="436" w:firstLine="548" w:firstLineChars="196"/>
        <w:rPr>
          <w:rFonts w:ascii="仿宋_GB2312" w:eastAsia="仿宋_GB2312" w:cs="仿宋_GB2312"/>
          <w:b/>
          <w:bCs/>
          <w:sz w:val="28"/>
          <w:szCs w:val="28"/>
        </w:rPr>
      </w:pPr>
      <w:r>
        <w:rPr>
          <w:rFonts w:hint="eastAsia" w:ascii="仿宋_GB2312" w:eastAsia="仿宋_GB2312" w:cs="仿宋_GB2312"/>
          <w:b/>
          <w:bCs/>
          <w:sz w:val="28"/>
          <w:szCs w:val="28"/>
        </w:rPr>
        <w:t>三、工期</w:t>
      </w:r>
    </w:p>
    <w:p>
      <w:pPr>
        <w:spacing w:line="520" w:lineRule="exact"/>
        <w:ind w:right="436" w:firstLine="548" w:firstLineChars="196"/>
        <w:rPr>
          <w:rFonts w:ascii="仿宋_GB2312" w:eastAsia="仿宋_GB2312"/>
          <w:b/>
          <w:bCs/>
          <w:sz w:val="28"/>
          <w:szCs w:val="28"/>
        </w:rPr>
      </w:pPr>
      <w:r>
        <w:rPr>
          <w:rFonts w:hint="eastAsia" w:ascii="仿宋_GB2312" w:eastAsia="仿宋_GB2312" w:cs="仿宋_GB2312"/>
          <w:b/>
          <w:bCs/>
          <w:sz w:val="28"/>
          <w:szCs w:val="28"/>
          <w:lang w:val="en-US" w:eastAsia="zh-CN"/>
        </w:rPr>
        <w:t>每台1</w:t>
      </w:r>
      <w:r>
        <w:rPr>
          <w:rFonts w:hint="eastAsia" w:ascii="仿宋_GB2312" w:eastAsia="仿宋_GB2312" w:cs="仿宋_GB2312"/>
          <w:b/>
          <w:bCs/>
          <w:sz w:val="28"/>
          <w:szCs w:val="28"/>
        </w:rPr>
        <w:t>5个日历天</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四、验收标准</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中标方应严格按照招标文件的要求和国家有关标准组织施工，招标方及有关部门按该标准进行验收。</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中标方应向招标方提供大修相关技术文件和检测原始数据。</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五、质量保证</w:t>
      </w:r>
    </w:p>
    <w:p>
      <w:pPr>
        <w:spacing w:line="520" w:lineRule="exact"/>
        <w:ind w:right="-18" w:firstLine="560" w:firstLineChars="200"/>
        <w:rPr>
          <w:rFonts w:ascii="仿宋_GB2312" w:eastAsia="仿宋_GB2312" w:cs="仿宋_GB2312"/>
          <w:sz w:val="28"/>
          <w:szCs w:val="28"/>
        </w:rPr>
      </w:pPr>
      <w:r>
        <w:rPr>
          <w:rFonts w:hint="eastAsia" w:ascii="仿宋_GB2312" w:eastAsia="仿宋_GB2312" w:cs="仿宋_GB2312"/>
          <w:sz w:val="28"/>
          <w:szCs w:val="28"/>
        </w:rPr>
        <w:t>在本项目验收合格后的质量保证期内，如发生质量问题由中标方实行三包，并在</w:t>
      </w:r>
      <w:r>
        <w:rPr>
          <w:rFonts w:ascii="仿宋_GB2312" w:eastAsia="仿宋_GB2312" w:cs="仿宋_GB2312"/>
          <w:sz w:val="28"/>
          <w:szCs w:val="28"/>
        </w:rPr>
        <w:t>24</w:t>
      </w:r>
      <w:r>
        <w:rPr>
          <w:rFonts w:hint="eastAsia" w:ascii="仿宋_GB2312" w:eastAsia="仿宋_GB2312" w:cs="仿宋_GB2312"/>
          <w:sz w:val="28"/>
          <w:szCs w:val="28"/>
        </w:rPr>
        <w:t>小时内服务到位。如因招标方使用不当造成的故障，则由招标方承担责任，中标方配合解决。</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本项目质保期为12个月。</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六、价格与支付</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项目的价格按中标方的投标价格执行。</w:t>
      </w:r>
    </w:p>
    <w:p>
      <w:pPr>
        <w:spacing w:line="520" w:lineRule="exact"/>
        <w:ind w:firstLine="560" w:firstLineChars="200"/>
        <w:rPr>
          <w:rFonts w:ascii="仿宋_GB2312" w:eastAsia="仿宋_GB2312"/>
          <w:b/>
          <w:bCs/>
          <w:sz w:val="28"/>
          <w:szCs w:val="28"/>
        </w:rPr>
      </w:pPr>
      <w:r>
        <w:rPr>
          <w:rFonts w:ascii="仿宋_GB2312" w:eastAsia="仿宋_GB2312" w:cs="仿宋_GB2312"/>
          <w:sz w:val="28"/>
          <w:szCs w:val="28"/>
        </w:rPr>
        <w:t>2.</w:t>
      </w:r>
      <w:r>
        <w:rPr>
          <w:rFonts w:hint="eastAsia" w:ascii="仿宋_GB2312" w:eastAsia="仿宋_GB2312" w:cs="仿宋_GB2312"/>
          <w:sz w:val="28"/>
          <w:szCs w:val="28"/>
        </w:rPr>
        <w:t>项目验收合格并开具正式发票后，招标方在2个月内支付合同总价的</w:t>
      </w:r>
      <w:r>
        <w:rPr>
          <w:rFonts w:ascii="仿宋_GB2312" w:eastAsia="仿宋_GB2312" w:cs="仿宋_GB2312"/>
          <w:sz w:val="28"/>
          <w:szCs w:val="28"/>
        </w:rPr>
        <w:t>90%</w:t>
      </w:r>
      <w:r>
        <w:rPr>
          <w:rFonts w:hint="eastAsia" w:ascii="仿宋_GB2312" w:eastAsia="仿宋_GB2312" w:cs="仿宋_GB2312"/>
          <w:sz w:val="28"/>
          <w:szCs w:val="28"/>
        </w:rPr>
        <w:t>，余款作为质保金待质保期满后一次付清。</w:t>
      </w:r>
    </w:p>
    <w:p>
      <w:pPr>
        <w:spacing w:line="520" w:lineRule="exact"/>
        <w:ind w:left="-90" w:leftChars="-43" w:right="-18" w:firstLine="579" w:firstLineChars="207"/>
        <w:rPr>
          <w:rFonts w:ascii="仿宋_GB2312" w:eastAsia="仿宋_GB2312"/>
          <w:b/>
          <w:bCs/>
          <w:sz w:val="28"/>
          <w:szCs w:val="28"/>
        </w:rPr>
      </w:pPr>
      <w:r>
        <w:rPr>
          <w:rFonts w:hint="eastAsia" w:ascii="仿宋_GB2312" w:eastAsia="仿宋_GB2312" w:cs="仿宋_GB2312"/>
          <w:b/>
          <w:bCs/>
          <w:sz w:val="28"/>
          <w:szCs w:val="28"/>
        </w:rPr>
        <w:t>七、违约责任</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中标方应在招标文件规定的时间内完成本项目，因不可抗力或招标方原因外的延期应得到招标方书面同意，否则每延期一天扣款</w:t>
      </w:r>
      <w:r>
        <w:rPr>
          <w:rFonts w:ascii="仿宋_GB2312" w:eastAsia="仿宋_GB2312" w:cs="仿宋_GB2312"/>
          <w:sz w:val="28"/>
          <w:szCs w:val="28"/>
        </w:rPr>
        <w:t>1000</w:t>
      </w:r>
      <w:r>
        <w:rPr>
          <w:rFonts w:hint="eastAsia" w:ascii="仿宋_GB2312" w:eastAsia="仿宋_GB2312" w:cs="仿宋_GB2312"/>
          <w:sz w:val="28"/>
          <w:szCs w:val="28"/>
        </w:rPr>
        <w:t>元，并承担有关费用。</w:t>
      </w:r>
    </w:p>
    <w:p>
      <w:pPr>
        <w:spacing w:line="520" w:lineRule="exact"/>
        <w:ind w:left="683" w:leftChars="278" w:hanging="100" w:hangingChars="36"/>
        <w:rPr>
          <w:rFonts w:ascii="仿宋_GB2312" w:eastAsia="仿宋_GB2312"/>
          <w:b/>
          <w:bCs/>
          <w:sz w:val="28"/>
          <w:szCs w:val="28"/>
        </w:rPr>
      </w:pPr>
      <w:r>
        <w:rPr>
          <w:rFonts w:hint="eastAsia" w:ascii="仿宋_GB2312" w:eastAsia="仿宋_GB2312" w:cs="仿宋_GB2312"/>
          <w:b/>
          <w:bCs/>
          <w:sz w:val="28"/>
          <w:szCs w:val="28"/>
        </w:rPr>
        <w:t>八、合同的解除和变更</w:t>
      </w:r>
    </w:p>
    <w:p>
      <w:pPr>
        <w:spacing w:line="520" w:lineRule="exact"/>
        <w:ind w:right="436" w:firstLine="585" w:firstLineChars="209"/>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、合同生效后，除不可抗力外不得解除和无故变更，若因计划改变、设计变更必须解除或变更合同时，要求变更方应及时书面通知对方。对方在接到正式通知五个工作日内给予答复，逾期未答复则视为已同意。</w:t>
      </w:r>
    </w:p>
    <w:p>
      <w:pPr>
        <w:spacing w:line="520" w:lineRule="exact"/>
        <w:ind w:right="436" w:firstLine="576" w:firstLineChars="206"/>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、变更或解除合同的日期以招标方和中标方达成的书面协议日期为准。</w:t>
      </w:r>
    </w:p>
    <w:p>
      <w:pPr>
        <w:spacing w:line="520" w:lineRule="exact"/>
        <w:ind w:left="165" w:leftChars="79" w:firstLine="420" w:firstLineChars="15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、变更或解除合同所造成的损失应由责任方承担。</w:t>
      </w:r>
    </w:p>
    <w:p>
      <w:pPr>
        <w:spacing w:line="520" w:lineRule="exact"/>
        <w:ind w:left="1128" w:leftChars="267" w:hanging="568" w:hangingChars="203"/>
        <w:rPr>
          <w:rFonts w:ascii="仿宋_GB2312" w:eastAsia="仿宋_GB2312"/>
          <w:b/>
          <w:bCs/>
          <w:sz w:val="28"/>
          <w:szCs w:val="28"/>
        </w:rPr>
      </w:pPr>
      <w:r>
        <w:rPr>
          <w:rFonts w:hint="eastAsia" w:ascii="仿宋_GB2312" w:eastAsia="仿宋_GB2312" w:cs="仿宋_GB2312"/>
          <w:b/>
          <w:bCs/>
          <w:sz w:val="28"/>
          <w:szCs w:val="28"/>
        </w:rPr>
        <w:t>九、合同的生效及其他</w:t>
      </w:r>
    </w:p>
    <w:p>
      <w:pPr>
        <w:tabs>
          <w:tab w:val="left" w:pos="9450"/>
        </w:tabs>
        <w:spacing w:line="520" w:lineRule="exact"/>
        <w:ind w:right="436" w:firstLine="658" w:firstLineChars="235"/>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、合同中的条款如与中标方固定版本中的条款有不同之处以本合同条款为准。</w:t>
      </w:r>
    </w:p>
    <w:p>
      <w:pPr>
        <w:tabs>
          <w:tab w:val="left" w:pos="9450"/>
        </w:tabs>
        <w:spacing w:line="520" w:lineRule="exact"/>
        <w:ind w:right="436" w:firstLine="638" w:firstLineChars="228"/>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、合同经招标方、中标方的代表签字并加盖单位合同章后即行生效。</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、合同生效后，招标方和中标方都应严格履行合同的一切条款，如出现问题应按照《</w:t>
      </w:r>
      <w:r>
        <w:rPr>
          <w:rFonts w:hint="eastAsia" w:ascii="仿宋_GB2312" w:eastAsia="仿宋_GB2312" w:cs="仿宋_GB2312"/>
          <w:sz w:val="28"/>
          <w:szCs w:val="28"/>
          <w:lang w:eastAsia="zh-CN"/>
        </w:rPr>
        <w:t>民法典</w:t>
      </w:r>
      <w:r>
        <w:rPr>
          <w:rFonts w:hint="eastAsia" w:ascii="仿宋_GB2312" w:eastAsia="仿宋_GB2312" w:cs="仿宋_GB2312"/>
          <w:sz w:val="28"/>
          <w:szCs w:val="28"/>
        </w:rPr>
        <w:t>》及国家现行的有关规定办理。</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、合同在执行过程中出现的未尽事宜，双方在不违背招标文件的原则下协商解决。协商的结果以“纪要”的形式作为合同的附件，与本合同具有同等的法律效力。</w:t>
      </w:r>
    </w:p>
    <w:p>
      <w:pPr>
        <w:spacing w:line="520" w:lineRule="exact"/>
        <w:ind w:right="436" w:firstLine="560" w:firstLineChars="200"/>
        <w:rPr>
          <w:rFonts w:ascii="仿宋_GB2312" w:eastAsia="仿宋_GB2312"/>
          <w:b/>
          <w:bCs/>
          <w:sz w:val="28"/>
          <w:szCs w:val="28"/>
        </w:rPr>
      </w:pPr>
      <w:r>
        <w:rPr>
          <w:rFonts w:ascii="仿宋_GB2312" w:eastAsia="仿宋_GB2312" w:cs="仿宋_GB2312"/>
          <w:sz w:val="28"/>
          <w:szCs w:val="28"/>
        </w:rPr>
        <w:t>5</w:t>
      </w:r>
      <w:r>
        <w:rPr>
          <w:rFonts w:hint="eastAsia" w:ascii="仿宋_GB2312" w:eastAsia="仿宋_GB2312" w:cs="仿宋_GB2312"/>
          <w:sz w:val="28"/>
          <w:szCs w:val="28"/>
        </w:rPr>
        <w:t>、合同一式肆份，双方各执贰份，以便监督双方共同遵守。</w:t>
      </w: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jc w:val="center"/>
        <w:rPr>
          <w:rFonts w:ascii="仿宋_GB2312" w:eastAsia="仿宋_GB2312"/>
          <w:b/>
          <w:bCs/>
          <w:sz w:val="44"/>
          <w:szCs w:val="44"/>
        </w:rPr>
      </w:pP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第六部分</w:t>
      </w:r>
    </w:p>
    <w:p>
      <w:pPr>
        <w:spacing w:line="520" w:lineRule="exact"/>
        <w:jc w:val="center"/>
        <w:rPr>
          <w:rFonts w:ascii="仿宋_GB2312" w:eastAsia="仿宋_GB2312"/>
          <w:sz w:val="36"/>
          <w:szCs w:val="36"/>
        </w:rPr>
      </w:pPr>
      <w:r>
        <w:rPr>
          <w:rFonts w:hint="eastAsia" w:ascii="仿宋_GB2312" w:eastAsia="仿宋_GB2312" w:cs="仿宋_GB2312"/>
          <w:b/>
          <w:bCs/>
          <w:sz w:val="36"/>
          <w:szCs w:val="36"/>
        </w:rPr>
        <w:t>授权书</w:t>
      </w:r>
    </w:p>
    <w:p>
      <w:pPr>
        <w:spacing w:line="520" w:lineRule="exact"/>
        <w:jc w:val="center"/>
        <w:rPr>
          <w:rFonts w:ascii="仿宋_GB2312" w:eastAsia="仿宋_GB2312"/>
          <w:b/>
          <w:bCs/>
          <w:sz w:val="28"/>
          <w:szCs w:val="28"/>
        </w:rPr>
      </w:pPr>
    </w:p>
    <w:p>
      <w:pPr>
        <w:spacing w:line="520" w:lineRule="exact"/>
        <w:rPr>
          <w:rFonts w:ascii="仿宋_GB2312" w:eastAsia="仿宋_GB2312" w:cs="仿宋_GB2312"/>
          <w:sz w:val="28"/>
          <w:szCs w:val="28"/>
        </w:rPr>
      </w:pPr>
    </w:p>
    <w:p>
      <w:pPr>
        <w:spacing w:line="520" w:lineRule="exact"/>
        <w:jc w:val="left"/>
        <w:rPr>
          <w:rFonts w:ascii="仿宋_GB2312" w:eastAsia="仿宋_GB2312"/>
          <w:sz w:val="28"/>
          <w:szCs w:val="28"/>
        </w:rPr>
      </w:pPr>
      <w:r>
        <w:rPr>
          <w:rFonts w:hint="eastAsia" w:ascii="仿宋_GB2312" w:eastAsia="仿宋_GB2312" w:cs="仿宋_GB2312"/>
          <w:sz w:val="28"/>
          <w:szCs w:val="28"/>
        </w:rPr>
        <w:t>本授权书声明：</w:t>
      </w:r>
    </w:p>
    <w:p>
      <w:pPr>
        <w:spacing w:line="520" w:lineRule="exact"/>
        <w:ind w:firstLine="560" w:firstLineChars="200"/>
        <w:jc w:val="left"/>
        <w:rPr>
          <w:rFonts w:ascii="仿宋_GB2312" w:eastAsia="仿宋_GB2312"/>
          <w:sz w:val="28"/>
          <w:szCs w:val="28"/>
          <w:u w:val="single"/>
        </w:rPr>
      </w:pPr>
      <w:r>
        <w:rPr>
          <w:rFonts w:hint="eastAsia" w:ascii="仿宋_GB2312" w:eastAsia="仿宋_GB2312" w:cs="仿宋_GB2312"/>
          <w:sz w:val="28"/>
          <w:szCs w:val="28"/>
        </w:rPr>
        <w:t>在本授权书上签字的（</w:t>
      </w:r>
      <w:r>
        <w:rPr>
          <w:rFonts w:hint="eastAsia" w:ascii="仿宋_GB2312" w:hAnsi="宋体" w:eastAsia="仿宋_GB2312" w:cs="仿宋_GB2312"/>
          <w:sz w:val="28"/>
          <w:szCs w:val="28"/>
        </w:rPr>
        <w:t>法人代表姓名、职务</w:t>
      </w:r>
      <w:r>
        <w:rPr>
          <w:rFonts w:hint="eastAsia" w:ascii="仿宋_GB2312" w:eastAsia="仿宋_GB2312" w:cs="仿宋_GB2312"/>
          <w:sz w:val="28"/>
          <w:szCs w:val="28"/>
        </w:rPr>
        <w:t>）系（</w:t>
      </w:r>
      <w:r>
        <w:rPr>
          <w:rFonts w:hint="eastAsia" w:ascii="仿宋_GB2312" w:hAnsi="宋体" w:eastAsia="仿宋_GB2312" w:cs="仿宋_GB2312"/>
          <w:sz w:val="28"/>
          <w:szCs w:val="28"/>
        </w:rPr>
        <w:t>投标单位名称</w:t>
      </w:r>
      <w:r>
        <w:rPr>
          <w:rFonts w:ascii="仿宋_GB2312" w:eastAsia="仿宋_GB2312" w:cs="仿宋_GB2312"/>
          <w:sz w:val="28"/>
          <w:szCs w:val="28"/>
        </w:rPr>
        <w:t>)</w:t>
      </w:r>
      <w:r>
        <w:rPr>
          <w:rFonts w:hint="eastAsia" w:ascii="仿宋_GB2312" w:eastAsia="仿宋_GB2312" w:cs="仿宋_GB2312"/>
          <w:sz w:val="28"/>
          <w:szCs w:val="28"/>
        </w:rPr>
        <w:t>的法定代表人，现授权（</w:t>
      </w:r>
      <w:r>
        <w:rPr>
          <w:rFonts w:hint="eastAsia" w:ascii="仿宋_GB2312" w:hAnsi="宋体" w:eastAsia="仿宋_GB2312" w:cs="仿宋_GB2312"/>
          <w:sz w:val="28"/>
          <w:szCs w:val="28"/>
        </w:rPr>
        <w:t>姓名、职务</w:t>
      </w:r>
      <w:r>
        <w:rPr>
          <w:rFonts w:hint="eastAsia" w:ascii="仿宋_GB2312" w:eastAsia="仿宋_GB2312" w:cs="仿宋_GB2312"/>
          <w:sz w:val="28"/>
          <w:szCs w:val="28"/>
        </w:rPr>
        <w:t>）为本公司合法代理人，就</w:t>
      </w:r>
      <w:r>
        <w:rPr>
          <w:rFonts w:hint="eastAsia" w:ascii="仿宋_GB2312" w:eastAsia="仿宋_GB2312" w:cs="仿宋_GB2312"/>
          <w:sz w:val="28"/>
          <w:szCs w:val="28"/>
          <w:u w:val="single"/>
        </w:rPr>
        <w:t>中国船舶重工集团应急预警与救援装备股份有限公司武汉分公司</w:t>
      </w:r>
      <w:r>
        <w:rPr>
          <w:rFonts w:hint="eastAsia" w:ascii="仿宋_GB2312" w:eastAsia="仿宋_GB2312" w:cs="仿宋_GB2312"/>
          <w:sz w:val="28"/>
          <w:szCs w:val="28"/>
        </w:rPr>
        <w:t>编号为</w:t>
      </w:r>
      <w:r>
        <w:rPr>
          <w:rFonts w:hint="eastAsia" w:ascii="仿宋_GB2312" w:eastAsia="仿宋_GB2312" w:cs="仿宋_GB2312"/>
          <w:sz w:val="28"/>
          <w:szCs w:val="28"/>
          <w:u w:val="single"/>
        </w:rPr>
        <w:t>HZSB-2</w:t>
      </w:r>
      <w:r>
        <w:rPr>
          <w:rFonts w:hint="eastAsia" w:ascii="仿宋_GB2312" w:eastAsia="仿宋_GB2312" w:cs="仿宋_GB2312"/>
          <w:sz w:val="28"/>
          <w:szCs w:val="28"/>
          <w:u w:val="single"/>
          <w:lang w:val="en-US" w:eastAsia="zh-CN"/>
        </w:rPr>
        <w:t>3001</w:t>
      </w:r>
      <w:r>
        <w:rPr>
          <w:rFonts w:hint="eastAsia" w:ascii="仿宋_GB2312" w:eastAsia="仿宋_GB2312" w:cs="仿宋_GB2312"/>
          <w:sz w:val="28"/>
          <w:szCs w:val="28"/>
        </w:rPr>
        <w:t>项目的投标工作以本公司的名义签署投标文件、谈判、签署合同和处理与之相关的一切事务。</w:t>
      </w:r>
    </w:p>
    <w:p>
      <w:pPr>
        <w:ind w:firstLine="518" w:firstLineChars="185"/>
        <w:rPr>
          <w:rFonts w:ascii="仿宋_GB2312" w:eastAsia="仿宋_GB2312"/>
          <w:sz w:val="28"/>
          <w:szCs w:val="28"/>
        </w:rPr>
      </w:pPr>
      <w:r>
        <w:rPr>
          <w:rFonts w:hint="eastAsia" w:ascii="仿宋_GB2312" w:eastAsia="仿宋_GB2312" w:cs="仿宋_GB2312"/>
          <w:sz w:val="28"/>
          <w:szCs w:val="28"/>
        </w:rPr>
        <w:t>本授权书于年月日签字生效，以资证明！</w:t>
      </w:r>
    </w:p>
    <w:p>
      <w:pPr>
        <w:spacing w:line="520" w:lineRule="exact"/>
        <w:rPr>
          <w:rFonts w:ascii="仿宋_GB2312" w:eastAsia="仿宋_GB2312"/>
          <w:sz w:val="28"/>
          <w:szCs w:val="28"/>
        </w:rPr>
      </w:pPr>
    </w:p>
    <w:p>
      <w:pPr>
        <w:spacing w:line="520" w:lineRule="exact"/>
        <w:ind w:firstLine="630" w:firstLineChars="225"/>
        <w:jc w:val="left"/>
        <w:rPr>
          <w:rFonts w:ascii="仿宋_GB2312" w:eastAsia="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法人代表签字：</w:t>
      </w:r>
    </w:p>
    <w:p>
      <w:pPr>
        <w:spacing w:line="520" w:lineRule="exact"/>
        <w:ind w:firstLine="840" w:firstLineChars="300"/>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被授权人签字</w:t>
      </w:r>
      <w:r>
        <w:rPr>
          <w:rFonts w:ascii="仿宋_GB2312" w:eastAsia="仿宋_GB2312" w:cs="仿宋_GB2312"/>
          <w:sz w:val="28"/>
          <w:szCs w:val="28"/>
        </w:rPr>
        <w:t>:</w:t>
      </w:r>
    </w:p>
    <w:p>
      <w:pPr>
        <w:spacing w:line="520" w:lineRule="exact"/>
        <w:rPr>
          <w:rFonts w:ascii="仿宋_GB2312" w:eastAsia="仿宋_GB2312"/>
          <w:sz w:val="28"/>
          <w:szCs w:val="28"/>
        </w:rPr>
      </w:pPr>
    </w:p>
    <w:p>
      <w:pPr>
        <w:spacing w:line="520" w:lineRule="exact"/>
        <w:ind w:firstLine="876" w:firstLineChars="313"/>
        <w:rPr>
          <w:rFonts w:ascii="仿宋_GB2312" w:eastAsia="仿宋_GB2312"/>
          <w:sz w:val="28"/>
          <w:szCs w:val="28"/>
        </w:rPr>
      </w:pPr>
      <w:r>
        <w:rPr>
          <w:rFonts w:hint="eastAsia" w:ascii="仿宋_GB2312" w:eastAsia="仿宋_GB2312" w:cs="仿宋_GB2312"/>
          <w:sz w:val="28"/>
          <w:szCs w:val="28"/>
        </w:rPr>
        <w:t>单位（盖章）：</w:t>
      </w:r>
    </w:p>
    <w:p>
      <w:pPr>
        <w:spacing w:line="520" w:lineRule="exact"/>
        <w:ind w:firstLine="600"/>
        <w:rPr>
          <w:rFonts w:ascii="仿宋_GB2312" w:eastAsia="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日期：     年   月   日</w:t>
      </w:r>
    </w:p>
    <w:sectPr>
      <w:headerReference r:id="rId4" w:type="first"/>
      <w:headerReference r:id="rId3" w:type="default"/>
      <w:footerReference r:id="rId5" w:type="default"/>
      <w:pgSz w:w="11906" w:h="16838"/>
      <w:pgMar w:top="1418" w:right="1418" w:bottom="1418" w:left="1418" w:header="851" w:footer="425"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badi MT Condensed Light">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汉仪大黑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25</w:t>
    </w:r>
    <w:r>
      <w:rPr>
        <w:rStyle w:val="11"/>
      </w:rPr>
      <w:fldChar w:fldCharType="end"/>
    </w:r>
  </w:p>
  <w:p>
    <w:pPr>
      <w:pStyle w:val="7"/>
      <w:ind w:right="359" w:rightChars="171"/>
      <w:jc w:val="both"/>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420"/>
      <w:jc w:val="both"/>
      <w:rPr>
        <w:rFonts w:ascii="黑体" w:eastAsia="黑体"/>
        <w:color w:val="000000"/>
        <w:sz w:val="21"/>
        <w:szCs w:val="21"/>
      </w:rPr>
    </w:pPr>
    <w:r>
      <w:rPr>
        <w:rFonts w:hint="eastAsia" w:ascii="汉仪大黑简" w:eastAsia="汉仪大黑简" w:cs="汉仪大黑简"/>
        <w:color w:val="1F497D"/>
        <w:sz w:val="21"/>
        <w:szCs w:val="21"/>
        <w:lang w:eastAsia="zh-CN"/>
      </w:rPr>
      <w:t>数控等离子切割机</w:t>
    </w:r>
    <w:r>
      <w:rPr>
        <w:rFonts w:hint="eastAsia" w:ascii="汉仪大黑简" w:eastAsia="汉仪大黑简" w:cs="汉仪大黑简"/>
        <w:color w:val="1F497D"/>
        <w:sz w:val="21"/>
        <w:szCs w:val="21"/>
      </w:rPr>
      <w:t xml:space="preserve">大修                                                </w:t>
    </w:r>
    <w:r>
      <w:rPr>
        <w:rFonts w:hint="eastAsia" w:ascii="汉仪大黑简" w:eastAsia="汉仪大黑简" w:cs="汉仪大黑简"/>
        <w:color w:val="1F497D"/>
        <w:sz w:val="21"/>
        <w:szCs w:val="21"/>
        <w:lang w:val="en-US" w:eastAsia="zh-CN"/>
      </w:rPr>
      <w:t xml:space="preserve">   </w:t>
    </w:r>
    <w:r>
      <w:rPr>
        <w:rFonts w:hint="eastAsia" w:ascii="汉仪大黑简" w:eastAsia="汉仪大黑简" w:cs="汉仪大黑简"/>
        <w:color w:val="1F497D"/>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黑体" w:eastAsia="黑体"/>
        <w:color w:val="000000"/>
        <w:sz w:val="21"/>
        <w:szCs w:val="21"/>
      </w:rPr>
    </w:pPr>
    <w:r>
      <w:rPr>
        <w:rFonts w:hint="eastAsia" w:ascii="汉仪大黑简" w:eastAsia="汉仪大黑简" w:cs="汉仪大黑简"/>
        <w:color w:val="1F497D"/>
        <w:sz w:val="21"/>
        <w:szCs w:val="21"/>
      </w:rPr>
      <w:t>招标文件</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NmZjNThlNzg3ODRkZmI5NGZhNTE0YjViNWY2ZTAifQ=="/>
  </w:docVars>
  <w:rsids>
    <w:rsidRoot w:val="00172A27"/>
    <w:rsid w:val="00011180"/>
    <w:rsid w:val="00020AE0"/>
    <w:rsid w:val="00026A46"/>
    <w:rsid w:val="0003551D"/>
    <w:rsid w:val="00041224"/>
    <w:rsid w:val="00054493"/>
    <w:rsid w:val="00055A15"/>
    <w:rsid w:val="0006099B"/>
    <w:rsid w:val="00062663"/>
    <w:rsid w:val="00065AAC"/>
    <w:rsid w:val="00067B02"/>
    <w:rsid w:val="000856BF"/>
    <w:rsid w:val="00087278"/>
    <w:rsid w:val="00090B25"/>
    <w:rsid w:val="00093E60"/>
    <w:rsid w:val="000969E0"/>
    <w:rsid w:val="000A0409"/>
    <w:rsid w:val="000A12B6"/>
    <w:rsid w:val="000A7161"/>
    <w:rsid w:val="000A7C7D"/>
    <w:rsid w:val="000B478B"/>
    <w:rsid w:val="000B66B9"/>
    <w:rsid w:val="000C2401"/>
    <w:rsid w:val="000C5306"/>
    <w:rsid w:val="000C7FA9"/>
    <w:rsid w:val="000D226F"/>
    <w:rsid w:val="000E22C7"/>
    <w:rsid w:val="000F1837"/>
    <w:rsid w:val="000F4091"/>
    <w:rsid w:val="0010602A"/>
    <w:rsid w:val="00122C8F"/>
    <w:rsid w:val="00124CAF"/>
    <w:rsid w:val="00143AE1"/>
    <w:rsid w:val="001507A8"/>
    <w:rsid w:val="00152054"/>
    <w:rsid w:val="0016033D"/>
    <w:rsid w:val="0016379D"/>
    <w:rsid w:val="0016494E"/>
    <w:rsid w:val="0016579F"/>
    <w:rsid w:val="00166842"/>
    <w:rsid w:val="00166A7E"/>
    <w:rsid w:val="00167B5A"/>
    <w:rsid w:val="00170540"/>
    <w:rsid w:val="00172A27"/>
    <w:rsid w:val="00175E2D"/>
    <w:rsid w:val="00183C8D"/>
    <w:rsid w:val="00184641"/>
    <w:rsid w:val="00184A5A"/>
    <w:rsid w:val="0018658C"/>
    <w:rsid w:val="00190864"/>
    <w:rsid w:val="001B2050"/>
    <w:rsid w:val="001B5837"/>
    <w:rsid w:val="001C0349"/>
    <w:rsid w:val="001C3E0A"/>
    <w:rsid w:val="001D2B71"/>
    <w:rsid w:val="001D68DE"/>
    <w:rsid w:val="001D7868"/>
    <w:rsid w:val="001E1219"/>
    <w:rsid w:val="001E51DD"/>
    <w:rsid w:val="001F78DC"/>
    <w:rsid w:val="00210450"/>
    <w:rsid w:val="00210BB4"/>
    <w:rsid w:val="0021739E"/>
    <w:rsid w:val="0022700C"/>
    <w:rsid w:val="00227DF1"/>
    <w:rsid w:val="002426A7"/>
    <w:rsid w:val="00245811"/>
    <w:rsid w:val="00260464"/>
    <w:rsid w:val="00261C93"/>
    <w:rsid w:val="002753A1"/>
    <w:rsid w:val="00277B16"/>
    <w:rsid w:val="002804EE"/>
    <w:rsid w:val="00281274"/>
    <w:rsid w:val="002A2BBE"/>
    <w:rsid w:val="002A71B7"/>
    <w:rsid w:val="002B0E6E"/>
    <w:rsid w:val="002C4FB9"/>
    <w:rsid w:val="002C63F1"/>
    <w:rsid w:val="002D479C"/>
    <w:rsid w:val="002D7FFB"/>
    <w:rsid w:val="002F0260"/>
    <w:rsid w:val="002F2B27"/>
    <w:rsid w:val="002F6147"/>
    <w:rsid w:val="002F73D3"/>
    <w:rsid w:val="002F7E08"/>
    <w:rsid w:val="00311B2A"/>
    <w:rsid w:val="003143B0"/>
    <w:rsid w:val="00330A86"/>
    <w:rsid w:val="00336E6F"/>
    <w:rsid w:val="00341C26"/>
    <w:rsid w:val="00352A49"/>
    <w:rsid w:val="00354B4B"/>
    <w:rsid w:val="003574DA"/>
    <w:rsid w:val="0036013E"/>
    <w:rsid w:val="00360F9A"/>
    <w:rsid w:val="003663C7"/>
    <w:rsid w:val="0036713C"/>
    <w:rsid w:val="00373B2F"/>
    <w:rsid w:val="00373F3C"/>
    <w:rsid w:val="0037522F"/>
    <w:rsid w:val="00380F92"/>
    <w:rsid w:val="003817D4"/>
    <w:rsid w:val="00385243"/>
    <w:rsid w:val="00396D88"/>
    <w:rsid w:val="003A03B3"/>
    <w:rsid w:val="003A45EF"/>
    <w:rsid w:val="003A7ECD"/>
    <w:rsid w:val="003B719C"/>
    <w:rsid w:val="003C1377"/>
    <w:rsid w:val="003C33D0"/>
    <w:rsid w:val="003C47EE"/>
    <w:rsid w:val="003C5CB7"/>
    <w:rsid w:val="003D2F64"/>
    <w:rsid w:val="003D3019"/>
    <w:rsid w:val="003D40EE"/>
    <w:rsid w:val="003E3770"/>
    <w:rsid w:val="003E5924"/>
    <w:rsid w:val="003F085D"/>
    <w:rsid w:val="003F0A59"/>
    <w:rsid w:val="003F1F55"/>
    <w:rsid w:val="003F3259"/>
    <w:rsid w:val="003F3333"/>
    <w:rsid w:val="004122CB"/>
    <w:rsid w:val="00416E32"/>
    <w:rsid w:val="004175D2"/>
    <w:rsid w:val="004253C6"/>
    <w:rsid w:val="00426B52"/>
    <w:rsid w:val="00430124"/>
    <w:rsid w:val="00442719"/>
    <w:rsid w:val="00444116"/>
    <w:rsid w:val="00452934"/>
    <w:rsid w:val="0046053D"/>
    <w:rsid w:val="00471EA9"/>
    <w:rsid w:val="0047704B"/>
    <w:rsid w:val="0047741B"/>
    <w:rsid w:val="0048418C"/>
    <w:rsid w:val="00492338"/>
    <w:rsid w:val="004926DF"/>
    <w:rsid w:val="004A00F5"/>
    <w:rsid w:val="004A1149"/>
    <w:rsid w:val="004A3A5A"/>
    <w:rsid w:val="004A7AED"/>
    <w:rsid w:val="004B6AAE"/>
    <w:rsid w:val="004C2BF1"/>
    <w:rsid w:val="004C325E"/>
    <w:rsid w:val="004C6593"/>
    <w:rsid w:val="004D12DE"/>
    <w:rsid w:val="004E1A31"/>
    <w:rsid w:val="004E47D5"/>
    <w:rsid w:val="004F53A2"/>
    <w:rsid w:val="0050343D"/>
    <w:rsid w:val="005057EF"/>
    <w:rsid w:val="00513E91"/>
    <w:rsid w:val="00521685"/>
    <w:rsid w:val="00523B69"/>
    <w:rsid w:val="005337AA"/>
    <w:rsid w:val="00545106"/>
    <w:rsid w:val="005466E2"/>
    <w:rsid w:val="00547BCB"/>
    <w:rsid w:val="00551564"/>
    <w:rsid w:val="00566EB3"/>
    <w:rsid w:val="00567E1A"/>
    <w:rsid w:val="005955BF"/>
    <w:rsid w:val="005A55E5"/>
    <w:rsid w:val="005A5CA4"/>
    <w:rsid w:val="005A7C5C"/>
    <w:rsid w:val="005B2C3D"/>
    <w:rsid w:val="005B7A9F"/>
    <w:rsid w:val="005C0A97"/>
    <w:rsid w:val="005C45BB"/>
    <w:rsid w:val="005D3D5A"/>
    <w:rsid w:val="005E365C"/>
    <w:rsid w:val="005F0707"/>
    <w:rsid w:val="005F4302"/>
    <w:rsid w:val="00605333"/>
    <w:rsid w:val="00606BBD"/>
    <w:rsid w:val="006278CB"/>
    <w:rsid w:val="00634BFF"/>
    <w:rsid w:val="0063641F"/>
    <w:rsid w:val="00642AF4"/>
    <w:rsid w:val="0066093C"/>
    <w:rsid w:val="0066366F"/>
    <w:rsid w:val="0066436B"/>
    <w:rsid w:val="00667EEA"/>
    <w:rsid w:val="006810F7"/>
    <w:rsid w:val="00682608"/>
    <w:rsid w:val="00683C38"/>
    <w:rsid w:val="006906CB"/>
    <w:rsid w:val="00693126"/>
    <w:rsid w:val="006935DB"/>
    <w:rsid w:val="00694C3A"/>
    <w:rsid w:val="006A255B"/>
    <w:rsid w:val="006A59C1"/>
    <w:rsid w:val="006B2174"/>
    <w:rsid w:val="006C5861"/>
    <w:rsid w:val="006C67FA"/>
    <w:rsid w:val="006D205F"/>
    <w:rsid w:val="006D2B0F"/>
    <w:rsid w:val="006D3A5B"/>
    <w:rsid w:val="006D3DBF"/>
    <w:rsid w:val="006D6824"/>
    <w:rsid w:val="006E0C98"/>
    <w:rsid w:val="006E5CEE"/>
    <w:rsid w:val="006F7571"/>
    <w:rsid w:val="00703289"/>
    <w:rsid w:val="0071238F"/>
    <w:rsid w:val="00723827"/>
    <w:rsid w:val="00740823"/>
    <w:rsid w:val="007438A8"/>
    <w:rsid w:val="0074489E"/>
    <w:rsid w:val="0074580A"/>
    <w:rsid w:val="00750146"/>
    <w:rsid w:val="00751877"/>
    <w:rsid w:val="00757C09"/>
    <w:rsid w:val="007731F6"/>
    <w:rsid w:val="00780CC9"/>
    <w:rsid w:val="007935F2"/>
    <w:rsid w:val="007A27A7"/>
    <w:rsid w:val="007A58F3"/>
    <w:rsid w:val="007B1529"/>
    <w:rsid w:val="007B517D"/>
    <w:rsid w:val="007C2063"/>
    <w:rsid w:val="007C2EE1"/>
    <w:rsid w:val="007C3383"/>
    <w:rsid w:val="007C6A3C"/>
    <w:rsid w:val="007C7C5B"/>
    <w:rsid w:val="007D0C10"/>
    <w:rsid w:val="007D22BE"/>
    <w:rsid w:val="007D703E"/>
    <w:rsid w:val="007E45AB"/>
    <w:rsid w:val="007F09C6"/>
    <w:rsid w:val="007F4AF0"/>
    <w:rsid w:val="008033B7"/>
    <w:rsid w:val="0080561B"/>
    <w:rsid w:val="00806046"/>
    <w:rsid w:val="0081311D"/>
    <w:rsid w:val="00820FCE"/>
    <w:rsid w:val="00830FF2"/>
    <w:rsid w:val="00831E6E"/>
    <w:rsid w:val="0084215F"/>
    <w:rsid w:val="00844E49"/>
    <w:rsid w:val="008454D2"/>
    <w:rsid w:val="0085005B"/>
    <w:rsid w:val="00855721"/>
    <w:rsid w:val="0086359D"/>
    <w:rsid w:val="0087126A"/>
    <w:rsid w:val="00872220"/>
    <w:rsid w:val="00887423"/>
    <w:rsid w:val="00893910"/>
    <w:rsid w:val="008B1D6C"/>
    <w:rsid w:val="008B5DBB"/>
    <w:rsid w:val="008B7E64"/>
    <w:rsid w:val="008C0343"/>
    <w:rsid w:val="008D2D0E"/>
    <w:rsid w:val="008D4822"/>
    <w:rsid w:val="008F4FCB"/>
    <w:rsid w:val="008F698C"/>
    <w:rsid w:val="00906E3C"/>
    <w:rsid w:val="0091468D"/>
    <w:rsid w:val="00925291"/>
    <w:rsid w:val="00937562"/>
    <w:rsid w:val="00945AFA"/>
    <w:rsid w:val="00962CBE"/>
    <w:rsid w:val="009638BE"/>
    <w:rsid w:val="0096719A"/>
    <w:rsid w:val="009752E6"/>
    <w:rsid w:val="00976B64"/>
    <w:rsid w:val="00984C3A"/>
    <w:rsid w:val="00987EE8"/>
    <w:rsid w:val="00990E85"/>
    <w:rsid w:val="00992DC4"/>
    <w:rsid w:val="00994E64"/>
    <w:rsid w:val="009A6099"/>
    <w:rsid w:val="009C0EB7"/>
    <w:rsid w:val="009C5642"/>
    <w:rsid w:val="009D2A3B"/>
    <w:rsid w:val="009D63E6"/>
    <w:rsid w:val="009E045E"/>
    <w:rsid w:val="009E18BC"/>
    <w:rsid w:val="009F2D23"/>
    <w:rsid w:val="00A02330"/>
    <w:rsid w:val="00A05377"/>
    <w:rsid w:val="00A07D44"/>
    <w:rsid w:val="00A169B7"/>
    <w:rsid w:val="00A16AAB"/>
    <w:rsid w:val="00A20B91"/>
    <w:rsid w:val="00A249BC"/>
    <w:rsid w:val="00A272C3"/>
    <w:rsid w:val="00A30F1D"/>
    <w:rsid w:val="00A32E70"/>
    <w:rsid w:val="00A33620"/>
    <w:rsid w:val="00A444BB"/>
    <w:rsid w:val="00A46F03"/>
    <w:rsid w:val="00A55447"/>
    <w:rsid w:val="00A63F29"/>
    <w:rsid w:val="00A73D9E"/>
    <w:rsid w:val="00A7645B"/>
    <w:rsid w:val="00A863EF"/>
    <w:rsid w:val="00A97C45"/>
    <w:rsid w:val="00AA095D"/>
    <w:rsid w:val="00AA5457"/>
    <w:rsid w:val="00AB641B"/>
    <w:rsid w:val="00AC03AC"/>
    <w:rsid w:val="00AC44D4"/>
    <w:rsid w:val="00AC56C0"/>
    <w:rsid w:val="00AD494D"/>
    <w:rsid w:val="00AE2467"/>
    <w:rsid w:val="00AE2DB7"/>
    <w:rsid w:val="00AE7581"/>
    <w:rsid w:val="00AF056A"/>
    <w:rsid w:val="00AF61A1"/>
    <w:rsid w:val="00B16626"/>
    <w:rsid w:val="00B351E0"/>
    <w:rsid w:val="00B5048F"/>
    <w:rsid w:val="00B53009"/>
    <w:rsid w:val="00B61FA0"/>
    <w:rsid w:val="00B67B1D"/>
    <w:rsid w:val="00B72D51"/>
    <w:rsid w:val="00B74AF1"/>
    <w:rsid w:val="00B809AA"/>
    <w:rsid w:val="00B86993"/>
    <w:rsid w:val="00B9308D"/>
    <w:rsid w:val="00BB0ED4"/>
    <w:rsid w:val="00BB0F97"/>
    <w:rsid w:val="00BB2856"/>
    <w:rsid w:val="00BB39AF"/>
    <w:rsid w:val="00BB6EB4"/>
    <w:rsid w:val="00BD4C39"/>
    <w:rsid w:val="00BE1FB7"/>
    <w:rsid w:val="00BF5BA6"/>
    <w:rsid w:val="00BF608A"/>
    <w:rsid w:val="00C133AA"/>
    <w:rsid w:val="00C1512A"/>
    <w:rsid w:val="00C1662B"/>
    <w:rsid w:val="00C34AA0"/>
    <w:rsid w:val="00C423BE"/>
    <w:rsid w:val="00C43425"/>
    <w:rsid w:val="00C47049"/>
    <w:rsid w:val="00C53160"/>
    <w:rsid w:val="00C71F00"/>
    <w:rsid w:val="00C736D5"/>
    <w:rsid w:val="00C86D2E"/>
    <w:rsid w:val="00C9645D"/>
    <w:rsid w:val="00CA266A"/>
    <w:rsid w:val="00CA5A4E"/>
    <w:rsid w:val="00CB1B9D"/>
    <w:rsid w:val="00CC0E0E"/>
    <w:rsid w:val="00CC1E1B"/>
    <w:rsid w:val="00CC1EEB"/>
    <w:rsid w:val="00CC28C1"/>
    <w:rsid w:val="00CF1869"/>
    <w:rsid w:val="00CF2C12"/>
    <w:rsid w:val="00CF6959"/>
    <w:rsid w:val="00D050C2"/>
    <w:rsid w:val="00D11AC9"/>
    <w:rsid w:val="00D24E85"/>
    <w:rsid w:val="00D34DE1"/>
    <w:rsid w:val="00D37C58"/>
    <w:rsid w:val="00D41A23"/>
    <w:rsid w:val="00D51BF8"/>
    <w:rsid w:val="00D66805"/>
    <w:rsid w:val="00D71B96"/>
    <w:rsid w:val="00D7406E"/>
    <w:rsid w:val="00D846D0"/>
    <w:rsid w:val="00DA68D7"/>
    <w:rsid w:val="00DA7480"/>
    <w:rsid w:val="00DB0069"/>
    <w:rsid w:val="00DB614A"/>
    <w:rsid w:val="00DC0E83"/>
    <w:rsid w:val="00DC1B16"/>
    <w:rsid w:val="00DC614E"/>
    <w:rsid w:val="00DC72BE"/>
    <w:rsid w:val="00DC7B5C"/>
    <w:rsid w:val="00DD6511"/>
    <w:rsid w:val="00DD6AB8"/>
    <w:rsid w:val="00DE2500"/>
    <w:rsid w:val="00DE26E6"/>
    <w:rsid w:val="00DE37CD"/>
    <w:rsid w:val="00DE5752"/>
    <w:rsid w:val="00DF0EC1"/>
    <w:rsid w:val="00E01568"/>
    <w:rsid w:val="00E03436"/>
    <w:rsid w:val="00E04D0F"/>
    <w:rsid w:val="00E053DA"/>
    <w:rsid w:val="00E143CF"/>
    <w:rsid w:val="00E14B58"/>
    <w:rsid w:val="00E231B3"/>
    <w:rsid w:val="00E268D3"/>
    <w:rsid w:val="00E358CE"/>
    <w:rsid w:val="00E401DC"/>
    <w:rsid w:val="00E41ECD"/>
    <w:rsid w:val="00E51E5E"/>
    <w:rsid w:val="00E53BCC"/>
    <w:rsid w:val="00E57A47"/>
    <w:rsid w:val="00E64D7D"/>
    <w:rsid w:val="00E70851"/>
    <w:rsid w:val="00E713F3"/>
    <w:rsid w:val="00E81923"/>
    <w:rsid w:val="00E834D4"/>
    <w:rsid w:val="00E94AD5"/>
    <w:rsid w:val="00E972E5"/>
    <w:rsid w:val="00EA2631"/>
    <w:rsid w:val="00EA3472"/>
    <w:rsid w:val="00EA6DCE"/>
    <w:rsid w:val="00EA70C8"/>
    <w:rsid w:val="00EA7F7C"/>
    <w:rsid w:val="00EB3F4F"/>
    <w:rsid w:val="00EB772C"/>
    <w:rsid w:val="00EC17C8"/>
    <w:rsid w:val="00EC2654"/>
    <w:rsid w:val="00EC452C"/>
    <w:rsid w:val="00EC4C3A"/>
    <w:rsid w:val="00ED09F7"/>
    <w:rsid w:val="00EF272A"/>
    <w:rsid w:val="00EF3C5E"/>
    <w:rsid w:val="00F03669"/>
    <w:rsid w:val="00F05436"/>
    <w:rsid w:val="00F14F0B"/>
    <w:rsid w:val="00F20E76"/>
    <w:rsid w:val="00F2395C"/>
    <w:rsid w:val="00F24953"/>
    <w:rsid w:val="00F36042"/>
    <w:rsid w:val="00F70C58"/>
    <w:rsid w:val="00F716B4"/>
    <w:rsid w:val="00F85CFE"/>
    <w:rsid w:val="00F8633E"/>
    <w:rsid w:val="00F9266C"/>
    <w:rsid w:val="00FA1086"/>
    <w:rsid w:val="00FA413A"/>
    <w:rsid w:val="00FA7226"/>
    <w:rsid w:val="00FB7BE1"/>
    <w:rsid w:val="00FC7C8D"/>
    <w:rsid w:val="00FC7F70"/>
    <w:rsid w:val="00FD06D0"/>
    <w:rsid w:val="00FD50C3"/>
    <w:rsid w:val="00FE484A"/>
    <w:rsid w:val="00FF23CF"/>
    <w:rsid w:val="07090020"/>
    <w:rsid w:val="07624C14"/>
    <w:rsid w:val="093743BB"/>
    <w:rsid w:val="097F55EA"/>
    <w:rsid w:val="0ED3542D"/>
    <w:rsid w:val="10C90702"/>
    <w:rsid w:val="19AC37A8"/>
    <w:rsid w:val="19C7154B"/>
    <w:rsid w:val="1CEB5F35"/>
    <w:rsid w:val="1E540581"/>
    <w:rsid w:val="1F8C40FA"/>
    <w:rsid w:val="209C72E3"/>
    <w:rsid w:val="22C04439"/>
    <w:rsid w:val="245F2657"/>
    <w:rsid w:val="269C7493"/>
    <w:rsid w:val="28907340"/>
    <w:rsid w:val="2F851957"/>
    <w:rsid w:val="31BF1A6F"/>
    <w:rsid w:val="34050BCC"/>
    <w:rsid w:val="35864D8A"/>
    <w:rsid w:val="37F34312"/>
    <w:rsid w:val="3F647F72"/>
    <w:rsid w:val="3FCE3A94"/>
    <w:rsid w:val="406801FF"/>
    <w:rsid w:val="444622AC"/>
    <w:rsid w:val="45A7347E"/>
    <w:rsid w:val="497D1AE6"/>
    <w:rsid w:val="4AC901BF"/>
    <w:rsid w:val="4D2E6B6D"/>
    <w:rsid w:val="4DB82A50"/>
    <w:rsid w:val="4F17531E"/>
    <w:rsid w:val="52741DC1"/>
    <w:rsid w:val="55CA23D3"/>
    <w:rsid w:val="57C34C73"/>
    <w:rsid w:val="587811D0"/>
    <w:rsid w:val="5BA8568F"/>
    <w:rsid w:val="68A945E7"/>
    <w:rsid w:val="69230C8E"/>
    <w:rsid w:val="6DFD567D"/>
    <w:rsid w:val="758D422D"/>
    <w:rsid w:val="75EE1BB9"/>
    <w:rsid w:val="78BC1EFE"/>
    <w:rsid w:val="7A7C38A7"/>
    <w:rsid w:val="7C03191C"/>
    <w:rsid w:val="7EEA3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7"/>
    <w:qFormat/>
    <w:uiPriority w:val="99"/>
    <w:pPr>
      <w:ind w:left="630" w:hanging="630"/>
    </w:pPr>
    <w:rPr>
      <w:sz w:val="32"/>
      <w:szCs w:val="32"/>
    </w:rPr>
  </w:style>
  <w:style w:type="paragraph" w:styleId="4">
    <w:name w:val="Date"/>
    <w:basedOn w:val="1"/>
    <w:next w:val="1"/>
    <w:link w:val="22"/>
    <w:semiHidden/>
    <w:unhideWhenUsed/>
    <w:qFormat/>
    <w:uiPriority w:val="99"/>
    <w:pPr>
      <w:ind w:left="100" w:leftChars="2500"/>
    </w:pPr>
  </w:style>
  <w:style w:type="paragraph" w:styleId="5">
    <w:name w:val="Body Text Indent 2"/>
    <w:basedOn w:val="1"/>
    <w:link w:val="15"/>
    <w:qFormat/>
    <w:uiPriority w:val="99"/>
    <w:pPr>
      <w:ind w:left="630" w:hanging="735"/>
    </w:pPr>
    <w:rPr>
      <w:sz w:val="32"/>
      <w:szCs w:val="32"/>
    </w:rPr>
  </w:style>
  <w:style w:type="paragraph" w:styleId="6">
    <w:name w:val="Balloon Text"/>
    <w:basedOn w:val="1"/>
    <w:semiHidden/>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8"/>
    <w:qFormat/>
    <w:uiPriority w:val="99"/>
    <w:pPr>
      <w:ind w:left="525" w:hanging="570"/>
    </w:pPr>
    <w:rPr>
      <w:sz w:val="32"/>
      <w:szCs w:val="32"/>
    </w:rPr>
  </w:style>
  <w:style w:type="character" w:styleId="11">
    <w:name w:val="page number"/>
    <w:basedOn w:val="10"/>
    <w:qFormat/>
    <w:uiPriority w:val="99"/>
  </w:style>
  <w:style w:type="table" w:styleId="13">
    <w:name w:val="Table Grid"/>
    <w:basedOn w:val="1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标题 3 Char"/>
    <w:basedOn w:val="10"/>
    <w:link w:val="2"/>
    <w:semiHidden/>
    <w:qFormat/>
    <w:uiPriority w:val="9"/>
    <w:rPr>
      <w:b/>
      <w:bCs/>
      <w:sz w:val="32"/>
      <w:szCs w:val="32"/>
    </w:rPr>
  </w:style>
  <w:style w:type="character" w:customStyle="1" w:styleId="15">
    <w:name w:val="正文文本缩进 2 Char"/>
    <w:basedOn w:val="10"/>
    <w:link w:val="5"/>
    <w:semiHidden/>
    <w:qFormat/>
    <w:uiPriority w:val="99"/>
    <w:rPr>
      <w:szCs w:val="21"/>
    </w:rPr>
  </w:style>
  <w:style w:type="character" w:customStyle="1" w:styleId="16">
    <w:name w:val="页脚 Char"/>
    <w:basedOn w:val="10"/>
    <w:link w:val="7"/>
    <w:semiHidden/>
    <w:qFormat/>
    <w:uiPriority w:val="99"/>
    <w:rPr>
      <w:sz w:val="18"/>
      <w:szCs w:val="18"/>
    </w:rPr>
  </w:style>
  <w:style w:type="character" w:customStyle="1" w:styleId="17">
    <w:name w:val="正文文本缩进 Char"/>
    <w:basedOn w:val="10"/>
    <w:link w:val="3"/>
    <w:qFormat/>
    <w:uiPriority w:val="99"/>
    <w:rPr>
      <w:szCs w:val="21"/>
    </w:rPr>
  </w:style>
  <w:style w:type="character" w:customStyle="1" w:styleId="18">
    <w:name w:val="正文文本缩进 3 Char"/>
    <w:basedOn w:val="10"/>
    <w:link w:val="9"/>
    <w:semiHidden/>
    <w:qFormat/>
    <w:uiPriority w:val="99"/>
    <w:rPr>
      <w:sz w:val="16"/>
      <w:szCs w:val="16"/>
    </w:rPr>
  </w:style>
  <w:style w:type="character" w:customStyle="1" w:styleId="19">
    <w:name w:val="页眉 Char"/>
    <w:basedOn w:val="10"/>
    <w:link w:val="8"/>
    <w:semiHidden/>
    <w:qFormat/>
    <w:uiPriority w:val="99"/>
    <w:rPr>
      <w:sz w:val="18"/>
      <w:szCs w:val="18"/>
    </w:rPr>
  </w:style>
  <w:style w:type="paragraph" w:customStyle="1" w:styleId="20">
    <w:name w:val="列出段落1"/>
    <w:basedOn w:val="1"/>
    <w:qFormat/>
    <w:uiPriority w:val="99"/>
    <w:pPr>
      <w:ind w:firstLine="420" w:firstLineChars="200"/>
    </w:pPr>
    <w:rPr>
      <w:rFonts w:ascii="Calibri" w:hAnsi="Calibri" w:cs="Calibri"/>
    </w:rPr>
  </w:style>
  <w:style w:type="paragraph" w:customStyle="1" w:styleId="21">
    <w:name w:val="标准"/>
    <w:basedOn w:val="1"/>
    <w:qFormat/>
    <w:uiPriority w:val="0"/>
    <w:pPr>
      <w:adjustRightInd w:val="0"/>
      <w:spacing w:line="360" w:lineRule="auto"/>
      <w:textAlignment w:val="baseline"/>
    </w:pPr>
    <w:rPr>
      <w:kern w:val="0"/>
      <w:sz w:val="28"/>
      <w:szCs w:val="20"/>
    </w:rPr>
  </w:style>
  <w:style w:type="character" w:customStyle="1" w:styleId="22">
    <w:name w:val="日期 Char"/>
    <w:basedOn w:val="10"/>
    <w:link w:val="4"/>
    <w:semiHidden/>
    <w:qFormat/>
    <w:uiPriority w:val="99"/>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D7DA8-93E5-43CF-8077-6488CCEC5D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8134</Words>
  <Characters>8635</Characters>
  <Lines>72</Lines>
  <Paragraphs>20</Paragraphs>
  <TotalTime>1</TotalTime>
  <ScaleCrop>false</ScaleCrop>
  <LinksUpToDate>false</LinksUpToDate>
  <CharactersWithSpaces>9025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2020-09-29T17:13:00Z</dcterms:created>
  <dc:creator>lyz</dc:creator>
  <cp:lastModifiedBy>Administrator</cp:lastModifiedBy>
  <cp:lastPrinted>2021-10-28T05:57:00Z</cp:lastPrinted>
  <dcterms:modified xsi:type="dcterms:W3CDTF">2023-05-17T10:32:29Z</dcterms:modified>
  <dc:title>华舟重工                                                    设备大修招标文件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42B87E9E41644F00A6607720CB6FAAA6</vt:lpwstr>
  </property>
</Properties>
</file>