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both"/>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动力浮桥机加工序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r>
        <w:rPr>
          <w:rFonts w:hint="eastAsia" w:ascii="仿宋_GB2312" w:hAnsi="宋体" w:eastAsia="仿宋_GB2312" w:cs="仿宋_GB2312"/>
          <w:b/>
          <w:color w:val="auto"/>
          <w:kern w:val="2"/>
          <w:sz w:val="36"/>
          <w:szCs w:val="36"/>
          <w:lang w:val="en-US" w:eastAsia="zh-CN" w:bidi="ar"/>
        </w:rPr>
        <w:t>招标编号：HZWX-21023</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开标时间：2021年4月27日上午9:30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二○二一年四月二十一日</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840" w:leftChars="400" w:right="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840" w:leftChars="400" w:right="0"/>
        <w:jc w:val="left"/>
        <w:textAlignment w:val="auto"/>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840" w:leftChars="400" w:right="0"/>
        <w:jc w:val="left"/>
        <w:textAlignment w:val="auto"/>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840" w:leftChars="400" w:right="0" w:firstLine="840" w:firstLineChars="30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1680" w:firstLineChars="600"/>
        <w:jc w:val="left"/>
        <w:textAlignment w:val="auto"/>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第五部分：主要合同条款………………………………18</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28"/>
          <w:szCs w:val="28"/>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28"/>
          <w:szCs w:val="28"/>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我分公司就</w:t>
      </w:r>
      <w:r>
        <w:rPr>
          <w:rFonts w:hint="eastAsia" w:ascii="仿宋_GB2312" w:hAnsi="宋体" w:eastAsia="仿宋_GB2312" w:cs="仿宋_GB2312"/>
          <w:color w:val="auto"/>
          <w:kern w:val="2"/>
          <w:sz w:val="28"/>
          <w:szCs w:val="28"/>
          <w:lang w:val="en-US" w:eastAsia="zh-CN" w:bidi="ar"/>
        </w:rPr>
        <w:t>承制的工程编号YM2021-5  动力浮桥机加工序</w:t>
      </w:r>
      <w:r>
        <w:rPr>
          <w:rFonts w:hint="eastAsia" w:ascii="仿宋_GB2312" w:hAnsi="Times New Roman" w:eastAsia="仿宋_GB2312" w:cs="仿宋_GB2312"/>
          <w:color w:val="auto"/>
          <w:kern w:val="2"/>
          <w:sz w:val="28"/>
          <w:szCs w:val="28"/>
          <w:lang w:val="en-US" w:eastAsia="zh-CN" w:bidi="ar"/>
        </w:rPr>
        <w:t>进行公开招标（招标编号HZWX-21023），欢迎贵单位参加投标。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660" w:firstLineChars="236"/>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700" w:firstLineChars="2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eastAsia="zh-CN"/>
        </w:rPr>
        <w:t>（详见附件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w:t>
      </w:r>
      <w:r>
        <w:rPr>
          <w:rFonts w:hint="eastAsia" w:ascii="仿宋_GB2312" w:hAnsi="仿宋_GB2312" w:eastAsia="仿宋_GB2312" w:cs="仿宋_GB2312"/>
          <w:color w:val="auto"/>
          <w:sz w:val="28"/>
          <w:szCs w:val="28"/>
          <w:lang w:val="en-US" w:eastAsia="zh-CN"/>
        </w:rPr>
        <w:t>材料到外协厂后15日</w:t>
      </w:r>
      <w:r>
        <w:rPr>
          <w:rFonts w:hint="eastAsia" w:ascii="仿宋_GB2312" w:hAnsi="仿宋_GB2312" w:eastAsia="仿宋_GB2312" w:cs="仿宋_GB2312"/>
          <w:color w:val="auto"/>
          <w:kern w:val="2"/>
          <w:sz w:val="28"/>
          <w:szCs w:val="28"/>
          <w:lang w:val="en-US" w:eastAsia="zh-CN" w:bidi="ar"/>
        </w:rPr>
        <w:t>交货</w:t>
      </w:r>
      <w:r>
        <w:rPr>
          <w:rFonts w:hint="eastAsia" w:ascii="仿宋_GB2312" w:hAnsi="仿宋_GB2312" w:eastAsia="仿宋_GB2312" w:cs="仿宋_GB2312"/>
          <w:color w:val="auto"/>
          <w:sz w:val="28"/>
          <w:szCs w:val="28"/>
          <w:lang w:val="en-US" w:eastAsia="zh-CN"/>
        </w:rPr>
        <w:t>（具体以材料到场时间计算，若材料滞后，则交货期顺延）。</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3.施工地点：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4.投标方报价统一执行13%税率，如中标方为小额纳税人，则结算时将按中标价予以税率折减。</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三、</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2021年4月27日上午 9:00  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四、开   标</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招标单位定于2021年4月27日上午9：30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五、评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3.评标组根据将遵循公平、公正、科学、择优的原则，对所有投标人的《投标文件》评估，并都采用相同的程序和标准。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footerReference r:id="rId3" w:type="default"/>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400"/>
        <w:jc w:val="left"/>
        <w:rPr>
          <w:rFonts w:hint="eastAsia" w:ascii="仿宋_GB2312" w:hAnsi="仿宋_GB2312" w:eastAsia="仿宋_GB2312" w:cs="仿宋_GB2312"/>
          <w:b/>
          <w:bCs w:val="0"/>
          <w:color w:val="auto"/>
          <w:sz w:val="30"/>
          <w:szCs w:val="30"/>
          <w:lang w:val="en-US"/>
        </w:rPr>
      </w:pPr>
      <w:r>
        <w:rPr>
          <w:rFonts w:hint="eastAsia" w:ascii="仿宋_GB2312" w:hAnsi="仿宋_GB2312" w:eastAsia="仿宋_GB2312" w:cs="仿宋_GB2312"/>
          <w:b/>
          <w:bCs w:val="0"/>
          <w:color w:val="auto"/>
          <w:kern w:val="2"/>
          <w:sz w:val="30"/>
          <w:szCs w:val="30"/>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ilvl w:val="0"/>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一、按照分公司下发的《YM2021-5 动力浮桥图纸》和《YM2021-5 动力浮桥机加卡》等工艺文件执行。</w:t>
      </w:r>
    </w:p>
    <w:p>
      <w:pPr>
        <w:numPr>
          <w:ilvl w:val="0"/>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加工后的零件不允许有毛刺、尖棱和尖角</w:t>
      </w:r>
      <w:r>
        <w:rPr>
          <w:rFonts w:hint="eastAsia" w:ascii="仿宋_GB2312" w:hAnsi="仿宋_GB2312" w:eastAsia="仿宋_GB2312" w:cs="仿宋_GB2312"/>
          <w:color w:val="auto"/>
          <w:sz w:val="28"/>
          <w:szCs w:val="28"/>
          <w:lang w:eastAsia="zh-CN"/>
        </w:rPr>
        <w:t>；不得有影响产品性能、寿命、和外观的磕碰、划伤和缺陷</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w:t>
      </w:r>
      <w:r>
        <w:rPr>
          <w:rFonts w:hint="eastAsia" w:ascii="仿宋_GB2312" w:hAnsi="仿宋_GB2312" w:eastAsia="仿宋_GB2312" w:cs="仿宋_GB2312"/>
          <w:color w:val="auto"/>
          <w:sz w:val="28"/>
          <w:szCs w:val="28"/>
        </w:rPr>
        <w:t>图上未注线性尺寸、倒圆半径、倒角高度的极限偏差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ind w:left="2800" w:hanging="2800" w:hangingChars="10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表1 </w:t>
      </w:r>
      <w:r>
        <w:rPr>
          <w:rFonts w:hint="eastAsia" w:ascii="仿宋_GB2312" w:hAnsi="仿宋_GB2312" w:eastAsia="仿宋_GB2312" w:cs="仿宋_GB2312"/>
          <w:color w:val="auto"/>
          <w:sz w:val="24"/>
          <w:szCs w:val="24"/>
          <w:highlight w:val="none"/>
          <w:lang w:eastAsia="zh-CN"/>
        </w:rPr>
        <w:t>线性尺寸的极限偏差数值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＞0.5～</w:t>
            </w:r>
            <w:r>
              <w:rPr>
                <w:rFonts w:hint="eastAsia" w:ascii="仿宋_GB2312" w:hAnsi="仿宋_GB2312" w:eastAsia="仿宋_GB2312" w:cs="仿宋_GB2312"/>
                <w:color w:val="auto"/>
                <w:spacing w:val="-1"/>
                <w:w w:val="74"/>
                <w:kern w:val="0"/>
                <w:sz w:val="28"/>
                <w:szCs w:val="28"/>
                <w:highlight w:val="none"/>
                <w:lang w:val="en-US" w:eastAsia="zh-CN"/>
              </w:rPr>
              <w:t>6</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＞6～3</w:t>
            </w:r>
            <w:r>
              <w:rPr>
                <w:rFonts w:hint="eastAsia" w:ascii="仿宋_GB2312" w:hAnsi="仿宋_GB2312" w:eastAsia="仿宋_GB2312" w:cs="仿宋_GB2312"/>
                <w:color w:val="auto"/>
                <w:spacing w:val="2"/>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＞30～12</w:t>
            </w:r>
            <w:r>
              <w:rPr>
                <w:rFonts w:hint="eastAsia" w:ascii="仿宋_GB2312" w:hAnsi="仿宋_GB2312" w:eastAsia="仿宋_GB2312" w:cs="仿宋_GB2312"/>
                <w:color w:val="auto"/>
                <w:spacing w:val="-17"/>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＞120～40</w:t>
            </w:r>
            <w:r>
              <w:rPr>
                <w:rFonts w:hint="eastAsia" w:ascii="仿宋_GB2312" w:hAnsi="仿宋_GB2312" w:eastAsia="仿宋_GB2312" w:cs="仿宋_GB2312"/>
                <w:color w:val="auto"/>
                <w:spacing w:val="20"/>
                <w:w w:val="71"/>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＞400～1000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＞1000～200</w:t>
            </w:r>
            <w:r>
              <w:rPr>
                <w:rFonts w:hint="eastAsia" w:ascii="仿宋_GB2312" w:hAnsi="仿宋_GB2312" w:eastAsia="仿宋_GB2312" w:cs="仿宋_GB2312"/>
                <w:color w:val="auto"/>
                <w:spacing w:val="20"/>
                <w:w w:val="59"/>
                <w:kern w:val="0"/>
                <w:sz w:val="28"/>
                <w:szCs w:val="28"/>
                <w:highlight w:val="none"/>
              </w:rPr>
              <w:t>0</w:t>
            </w:r>
          </w:p>
        </w:tc>
        <w:tc>
          <w:tcPr>
            <w:tcW w:w="1241"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＞2000～400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1</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3</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0.5</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0.8</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1.2</w:t>
            </w:r>
          </w:p>
        </w:tc>
        <w:tc>
          <w:tcPr>
            <w:tcW w:w="1241"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920" w:firstLineChars="8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表2 </w:t>
      </w:r>
      <w:r>
        <w:rPr>
          <w:rFonts w:hint="eastAsia" w:ascii="仿宋_GB2312" w:hAnsi="仿宋_GB2312" w:eastAsia="仿宋_GB2312" w:cs="仿宋_GB2312"/>
          <w:color w:val="auto"/>
          <w:sz w:val="24"/>
          <w:szCs w:val="24"/>
          <w:highlight w:val="none"/>
          <w:lang w:eastAsia="zh-CN"/>
        </w:rPr>
        <w:t>倒圆半径与倒角高度尺寸的极限偏差数值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8"/>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w:t>
            </w:r>
            <w:r>
              <w:rPr>
                <w:rFonts w:hint="eastAsia" w:ascii="仿宋_GB2312" w:hAnsi="仿宋_GB2312" w:eastAsia="仿宋_GB2312" w:cs="仿宋_GB2312"/>
                <w:color w:val="auto"/>
                <w:spacing w:val="23"/>
                <w:w w:val="74"/>
                <w:kern w:val="0"/>
                <w:sz w:val="28"/>
                <w:szCs w:val="28"/>
                <w:highlight w:val="none"/>
                <w:lang w:val="en-US" w:eastAsia="zh-CN"/>
              </w:rPr>
              <w:t>5</w:t>
            </w: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1"/>
                <w:w w:val="74"/>
                <w:kern w:val="0"/>
                <w:sz w:val="28"/>
                <w:szCs w:val="28"/>
                <w:highlight w:val="none"/>
                <w:lang w:val="en-US" w:eastAsia="zh-CN"/>
              </w:rPr>
              <w:t>3</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6</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6</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w w:val="71"/>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5</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图上未标注的直线度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平面度、垂直度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对称度公差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同轴度</w:t>
      </w:r>
      <w:r>
        <w:rPr>
          <w:rFonts w:hint="eastAsia" w:ascii="仿宋_GB2312" w:hAnsi="仿宋_GB2312" w:eastAsia="仿宋_GB2312" w:cs="仿宋_GB2312"/>
          <w:color w:val="auto"/>
          <w:sz w:val="28"/>
          <w:szCs w:val="28"/>
          <w:lang w:val="en-US" w:eastAsia="zh-CN"/>
        </w:rPr>
        <w:t>0.1mm</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960" w:firstLineChars="4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表3 </w:t>
      </w:r>
      <w:r>
        <w:rPr>
          <w:rFonts w:hint="eastAsia" w:ascii="仿宋_GB2312" w:hAnsi="仿宋_GB2312" w:eastAsia="仿宋_GB2312" w:cs="仿宋_GB2312"/>
          <w:color w:val="auto"/>
          <w:sz w:val="24"/>
          <w:szCs w:val="24"/>
          <w:highlight w:val="none"/>
          <w:lang w:eastAsia="zh-CN"/>
        </w:rPr>
        <w:t>直线度和平面度的未注公差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w:t>
            </w:r>
            <w:r>
              <w:rPr>
                <w:rFonts w:hint="eastAsia" w:ascii="仿宋_GB2312" w:hAnsi="仿宋_GB2312" w:eastAsia="仿宋_GB2312" w:cs="仿宋_GB2312"/>
                <w:color w:val="auto"/>
                <w:spacing w:val="41"/>
                <w:w w:val="74"/>
                <w:kern w:val="0"/>
                <w:sz w:val="28"/>
                <w:szCs w:val="28"/>
                <w:highlight w:val="none"/>
              </w:rPr>
              <w:t>～3</w:t>
            </w:r>
            <w:r>
              <w:rPr>
                <w:rFonts w:hint="eastAsia" w:ascii="仿宋_GB2312" w:hAnsi="仿宋_GB2312" w:eastAsia="仿宋_GB2312" w:cs="仿宋_GB2312"/>
                <w:color w:val="auto"/>
                <w:spacing w:val="2"/>
                <w:w w:val="74"/>
                <w:kern w:val="0"/>
                <w:sz w:val="28"/>
                <w:szCs w:val="28"/>
                <w:highlight w:val="none"/>
              </w:rPr>
              <w:t>0</w:t>
            </w:r>
          </w:p>
        </w:tc>
        <w:tc>
          <w:tcPr>
            <w:tcW w:w="1398"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w:t>
            </w:r>
            <w:r>
              <w:rPr>
                <w:rFonts w:hint="eastAsia" w:ascii="仿宋_GB2312" w:hAnsi="仿宋_GB2312" w:eastAsia="仿宋_GB2312" w:cs="仿宋_GB2312"/>
                <w:color w:val="auto"/>
                <w:spacing w:val="11"/>
                <w:w w:val="74"/>
                <w:kern w:val="0"/>
                <w:sz w:val="28"/>
                <w:szCs w:val="28"/>
                <w:highlight w:val="none"/>
                <w:lang w:val="en-US" w:eastAsia="zh-CN"/>
              </w:rPr>
              <w:t>0</w:t>
            </w:r>
            <w:r>
              <w:rPr>
                <w:rFonts w:hint="eastAsia" w:ascii="仿宋_GB2312" w:hAnsi="仿宋_GB2312" w:eastAsia="仿宋_GB2312" w:cs="仿宋_GB2312"/>
                <w:color w:val="auto"/>
                <w:spacing w:val="-17"/>
                <w:w w:val="74"/>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0.05</w:t>
            </w:r>
          </w:p>
        </w:tc>
        <w:tc>
          <w:tcPr>
            <w:tcW w:w="1398"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0.1</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表4 </w:t>
      </w:r>
      <w:r>
        <w:rPr>
          <w:rFonts w:hint="eastAsia" w:ascii="仿宋_GB2312" w:hAnsi="仿宋_GB2312" w:eastAsia="仿宋_GB2312" w:cs="仿宋_GB2312"/>
          <w:color w:val="auto"/>
          <w:sz w:val="24"/>
          <w:szCs w:val="24"/>
          <w:highlight w:val="none"/>
          <w:lang w:eastAsia="zh-CN"/>
        </w:rPr>
        <w:t>垂直度未注公差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8"/>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100</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kinsoku/>
        <w:wordWrap/>
        <w:overflowPunct/>
        <w:topLinePunct w:val="0"/>
        <w:autoSpaceDE/>
        <w:autoSpaceDN/>
        <w:bidi w:val="0"/>
        <w:adjustRightInd/>
        <w:snapToGrid/>
        <w:ind w:left="2396" w:leftChars="798" w:hanging="720" w:hangingChars="300"/>
        <w:jc w:val="left"/>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1200" w:firstLineChars="5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表5 </w:t>
      </w:r>
      <w:r>
        <w:rPr>
          <w:rFonts w:hint="eastAsia" w:ascii="仿宋_GB2312" w:hAnsi="仿宋_GB2312" w:eastAsia="仿宋_GB2312" w:cs="仿宋_GB2312"/>
          <w:color w:val="auto"/>
          <w:sz w:val="24"/>
          <w:szCs w:val="24"/>
          <w:highlight w:val="none"/>
          <w:lang w:eastAsia="zh-CN"/>
        </w:rPr>
        <w:t>对称度未注公差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7808" w:type="dxa"/>
            <w:gridSpan w:val="4"/>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图上未标注的表面粗糙度：螺纹通孔、长孔和麻花钻或尖头钻加工的孔Ra≤6.3µm；退刀槽、润滑槽、螺纹、螺纹退刀槽、楔键和平键槽的Ra≤3.2µm；内倒圆（倒角）与它相连的精表面相同，外倒圆（倒角）与它相连的粗表面相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2" w:firstLineChars="200"/>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2.执行《</w:t>
      </w:r>
      <w:r>
        <w:rPr>
          <w:rFonts w:hint="eastAsia" w:ascii="仿宋_GB2312" w:hAnsi="仿宋_GB2312" w:eastAsia="仿宋_GB2312" w:cs="仿宋_GB2312"/>
          <w:b/>
          <w:bCs/>
          <w:color w:val="auto"/>
          <w:kern w:val="2"/>
          <w:sz w:val="28"/>
          <w:szCs w:val="28"/>
          <w:lang w:val="en-US" w:eastAsia="zh-CN" w:bidi="ar"/>
        </w:rPr>
        <w:t>YM2021-5 动力浮桥</w:t>
      </w:r>
      <w:r>
        <w:rPr>
          <w:rFonts w:hint="eastAsia" w:ascii="仿宋_GB2312" w:hAnsi="仿宋_GB2312" w:eastAsia="仿宋_GB2312" w:cs="仿宋_GB2312"/>
          <w:b/>
          <w:bCs/>
          <w:color w:val="auto"/>
          <w:sz w:val="28"/>
          <w:szCs w:val="28"/>
          <w:highlight w:val="none"/>
          <w:lang w:val="en-US" w:eastAsia="zh-CN"/>
        </w:rPr>
        <w:t>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w:t>
      </w:r>
      <w:r>
        <w:rPr>
          <w:rFonts w:hint="eastAsia" w:ascii="仿宋_GB2312" w:hAnsi="宋体" w:eastAsia="仿宋_GB2312"/>
          <w:b/>
          <w:bCs/>
          <w:color w:val="000000"/>
          <w:sz w:val="28"/>
          <w:szCs w:val="28"/>
        </w:rPr>
        <w:t>整个过程需接受甲方质量检验部门和驻厂军代表的监控，</w:t>
      </w:r>
      <w:r>
        <w:rPr>
          <w:rFonts w:hint="eastAsia" w:ascii="仿宋_GB2312" w:hAnsi="宋体" w:eastAsia="仿宋_GB2312"/>
          <w:b/>
          <w:bCs/>
          <w:color w:val="000000"/>
          <w:sz w:val="28"/>
          <w:szCs w:val="28"/>
          <w:lang w:eastAsia="zh-CN"/>
        </w:rPr>
        <w:t>需报军检的零部件严格按军检流程执行</w:t>
      </w:r>
      <w:r>
        <w:rPr>
          <w:rFonts w:hint="eastAsia" w:ascii="仿宋_GB2312" w:hAnsi="宋体" w:eastAsia="仿宋_GB2312"/>
          <w:b/>
          <w:bCs/>
          <w:color w:val="000000"/>
          <w:sz w:val="28"/>
          <w:szCs w:val="28"/>
          <w:lang w:val="en-US" w:eastAsia="zh-CN"/>
        </w:rPr>
        <w:t>。</w:t>
      </w:r>
      <w:bookmarkStart w:id="0" w:name="_GoBack"/>
      <w:bookmarkEnd w:id="0"/>
      <w:r>
        <w:rPr>
          <w:rFonts w:hint="eastAsia" w:ascii="仿宋_GB2312" w:hAnsi="宋体" w:eastAsia="仿宋_GB2312"/>
          <w:b w:val="0"/>
          <w:bCs w:val="0"/>
          <w:color w:val="000000"/>
          <w:sz w:val="28"/>
          <w:szCs w:val="28"/>
        </w:rPr>
        <w:t>积极配合甲方检验人员的检查、</w:t>
      </w:r>
      <w:r>
        <w:rPr>
          <w:rFonts w:hint="eastAsia" w:ascii="仿宋_GB2312" w:hAnsi="宋体" w:eastAsia="仿宋_GB2312"/>
          <w:color w:val="000000"/>
          <w:sz w:val="28"/>
          <w:szCs w:val="28"/>
        </w:rPr>
        <w:t>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招标编号：HZWX-21023</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w:t>
      </w:r>
      <w:r>
        <w:rPr>
          <w:rFonts w:hint="eastAsia" w:ascii="仿宋_GB2312" w:hAnsi="仿宋_GB2312" w:eastAsia="仿宋_GB2312" w:cs="仿宋_GB2312"/>
          <w:color w:val="auto"/>
          <w:kern w:val="2"/>
          <w:sz w:val="28"/>
          <w:szCs w:val="28"/>
          <w:lang w:val="en-US" w:eastAsia="zh-CN" w:bidi="ar"/>
        </w:rPr>
        <w:t>YM2021-5 动力浮桥</w:t>
      </w:r>
      <w:r>
        <w:rPr>
          <w:rFonts w:hint="eastAsia" w:ascii="仿宋_GB2312" w:hAnsi="宋体" w:eastAsia="仿宋_GB2312" w:cs="仿宋_GB2312"/>
          <w:color w:val="auto"/>
          <w:kern w:val="2"/>
          <w:sz w:val="28"/>
          <w:szCs w:val="28"/>
          <w:lang w:val="en-US" w:eastAsia="zh-CN" w:bidi="ar"/>
        </w:rPr>
        <w:t>机加工序外协</w:t>
      </w:r>
      <w:r>
        <w:rPr>
          <w:rFonts w:hint="eastAsia" w:ascii="仿宋_GB2312" w:hAnsi="宋体" w:eastAsia="仿宋_GB2312" w:cs="仿宋_GB2312"/>
          <w:b w:val="0"/>
          <w:bCs w:val="0"/>
          <w:color w:val="auto"/>
          <w:kern w:val="2"/>
          <w:sz w:val="28"/>
          <w:szCs w:val="28"/>
          <w:lang w:val="en-US" w:eastAsia="zh-CN" w:bidi="ar"/>
        </w:rPr>
        <w:t>（招标编号：HZWX-21023）招标文件，经研究我单位自愿参加投标并授权（姓名）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项目包1总价为（小写）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项目包1总价为（大写）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项目包2总价为（小写）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项目包3总价为（小写）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项目包4总价为（小写）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项目包4总价为（大写）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项目包5总价为（小写）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项目包5总价为（大写）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210" w:leftChars="-200" w:right="315" w:rightChars="15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315" w:rightChars="150" w:firstLine="840" w:firstLineChars="30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420" w:leftChars="-200" w:right="315" w:rightChars="150" w:firstLine="1355" w:firstLineChars="484"/>
        <w:jc w:val="left"/>
        <w:textAlignment w:val="auto"/>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我公司此次招标（招标编号:HZWX-21023）缴纳投标保证金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w:t>
      </w:r>
      <w:r>
        <w:rPr>
          <w:rFonts w:hint="eastAsia" w:ascii="仿宋_GB2312" w:hAnsi="仿宋_GB2312" w:eastAsia="仿宋_GB2312" w:cs="仿宋_GB2312"/>
          <w:color w:val="auto"/>
          <w:kern w:val="2"/>
          <w:sz w:val="28"/>
          <w:szCs w:val="28"/>
          <w:lang w:val="en-US" w:eastAsia="zh-CN" w:bidi="ar"/>
        </w:rPr>
        <w:t>YM2021-5动力浮桥</w:t>
      </w:r>
      <w:r>
        <w:rPr>
          <w:rFonts w:hint="eastAsia" w:ascii="仿宋_GB2312" w:hAnsi="宋体" w:eastAsia="仿宋_GB2312" w:cs="仿宋_GB2312"/>
          <w:color w:val="auto"/>
          <w:kern w:val="2"/>
          <w:sz w:val="28"/>
          <w:szCs w:val="28"/>
          <w:lang w:val="en-US" w:eastAsia="zh-CN" w:bidi="ar"/>
        </w:rPr>
        <w:t>机加工序外协的招标工作。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仿宋_GB2312" w:eastAsia="仿宋_GB2312" w:cs="仿宋_GB2312"/>
          <w:color w:val="auto"/>
          <w:kern w:val="2"/>
          <w:sz w:val="28"/>
          <w:szCs w:val="28"/>
          <w:lang w:val="en-US" w:eastAsia="zh-CN" w:bidi="ar"/>
        </w:rPr>
        <w:t>YM2021-5动力浮桥</w:t>
      </w:r>
      <w:r>
        <w:rPr>
          <w:rFonts w:hint="eastAsia" w:ascii="仿宋_GB2312" w:hAnsi="宋体" w:eastAsia="仿宋_GB2312" w:cs="仿宋_GB2312"/>
          <w:color w:val="auto"/>
          <w:kern w:val="2"/>
          <w:sz w:val="28"/>
          <w:szCs w:val="28"/>
          <w:lang w:val="en-US" w:eastAsia="zh-CN" w:bidi="ar"/>
        </w:rPr>
        <w:t>机械加工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0"/>
          <w:szCs w:val="30"/>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宋体" w:eastAsia="仿宋_GB2312" w:cs="仿宋_GB2312"/>
          <w:b/>
          <w:bCs w:val="0"/>
          <w:color w:val="auto"/>
          <w:kern w:val="2"/>
          <w:sz w:val="30"/>
          <w:szCs w:val="30"/>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（4）负责与乙方按招标价签订合同并按合同办理结算。</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积极配合甲方检验人员和军代表的检查、验收，负责提供自主质量管理表格和自检数据表格，未经检验合格的产品、零部件不得转入下道工序，违者接受需方相关规定的处罚；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HZWX-21023投标答疑</w:t>
      </w:r>
    </w:p>
    <w:p>
      <w:pPr>
        <w:numPr>
          <w:ilvl w:val="0"/>
          <w:numId w:val="4"/>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附件1：项目包1投标报价表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563"/>
        <w:gridCol w:w="2445"/>
        <w:gridCol w:w="2085"/>
        <w:gridCol w:w="1620"/>
        <w:gridCol w:w="1527"/>
        <w:gridCol w:w="1398"/>
        <w:gridCol w:w="2250"/>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单销</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Style w:val="11"/>
                <w:lang w:val="en-US" w:eastAsia="zh-CN" w:bidi="ar"/>
              </w:rPr>
              <w:t>HZFQ038M-110-105</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车.铣.划.铣钻.钳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56</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花键蝶铰总成</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Style w:val="11"/>
                <w:lang w:val="en-US" w:eastAsia="zh-CN" w:bidi="ar"/>
              </w:rPr>
              <w:t>HZFQ038M-110-308</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钳车铣刨</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花键蝶铰</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Style w:val="11"/>
                <w:lang w:val="en-US" w:eastAsia="zh-CN" w:bidi="ar"/>
              </w:rPr>
              <w:t>HZFQ038M-110-308#1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车.划.钻.插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锚柄</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HZFQ038M-140-102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锚卸扣</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HZFQ038M-140-104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锚杆</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HZFQ038M-140-110#1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扳手头</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HZFQ038M-140-030#1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35</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圆管</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HZFQ038M-140-030#2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车.钻.攻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35</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四分之一滑轮</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1"/>
                <w:lang w:val="en-US" w:eastAsia="zh-CN" w:bidi="ar"/>
              </w:rPr>
              <w:t>HZFQ038M-140-211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半滑轮</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1"/>
                <w:lang w:val="en-US" w:eastAsia="zh-CN" w:bidi="ar"/>
              </w:rPr>
              <w:t>HZFQ038M-140-212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夹板</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1"/>
                <w:lang w:val="en-US" w:eastAsia="zh-CN" w:bidi="ar"/>
              </w:rPr>
              <w:t>HZFQ038M-140-213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圆钢</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HZFQ038M-140-210#4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滑轮</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1"/>
                <w:lang w:val="en-US" w:eastAsia="zh-CN" w:bidi="ar"/>
              </w:rPr>
              <w:t>HZFQ038M-140-201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叉</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1"/>
                <w:lang w:val="en-US" w:eastAsia="zh-CN" w:bidi="ar"/>
              </w:rPr>
              <w:t>HZFQ038M-140-202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杆</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1"/>
                <w:lang w:val="en-US" w:eastAsia="zh-CN" w:bidi="ar"/>
              </w:rPr>
              <w:t>HZFQ038M-140-203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圆钢</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HZFQ038M-140-200#15</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管子</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HZFQ038M-140-204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车.钻.铣.钳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把手</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HZFQ038M-140-205</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螺母</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HZFQ038M-140-206</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规块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HZFQ038M-290-012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规块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HZFQ038M-290-012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规块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HZFQ038M-290-012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 xml:space="preserve">底板 </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HZFQ038-311-703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尾梁内耳板</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HZFQ038-321-008</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枢轴</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HZFQ038-321-121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车.划.刨</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56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吊架耳</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HZFQ038-330-107</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划.刨.划.铣.车.钻</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半法兰</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HZFQ038-343-200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下压块</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HZFQ038-361-001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划.铣.划..镗钻.钳</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上压块</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HZFQ038-361-002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划.车.铣.车.划.镗.钻.钳</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上下压块</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HZFQ038-361-001/002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配镗孔</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HZFQ038M-120-201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车铣钻线切割</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HZFQ038M-120-104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车铣钻线切割</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24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668"/>
        <w:gridCol w:w="2340"/>
        <w:gridCol w:w="2085"/>
        <w:gridCol w:w="1620"/>
        <w:gridCol w:w="1527"/>
        <w:gridCol w:w="1413"/>
        <w:gridCol w:w="222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导向套筒支架</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HZFQ038M-210-201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划.刨.镗.划.钻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钩子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HZFQ038M-210-403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刨划钻划铣钳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56</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销轴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HZFQ038M-210-404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定位轴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HZFQ038M-210-801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转柄头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HZFQ038-210-812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车划铣钳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转柄体</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HZFQ038-210-811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划钻铣钳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垫板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HZFQ038M-210-501#1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刨.划.钻.刨.插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轴座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HZFQ038M-210-501#2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刨.划.钻.刨.插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折叠圆钮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HZFQ038-222-331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圆钮本体</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HZFQ038-222-331#1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导链盒</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HZFQ038-270-100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划.刨.镗.划.镗.划.钻攻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导连扳</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HZFQ038-270-110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56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油缸固定座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HZFQ038-270-104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刨.划.镗</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油缸轴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HZFQ038-300-001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摆块</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HZFQ038-310-202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刨.划.铣.镗.划.钻</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耳板</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HZFQ038-311-101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轴套</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HZFQ038-311-301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油缸轴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HZFQ038-320-051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后滚轮轴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HZFQ038-320-061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HZFQ038-320-101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把手</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HZFQ038-352-504</w:t>
            </w:r>
          </w:p>
        </w:tc>
        <w:tc>
          <w:tcPr>
            <w:tcW w:w="208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66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支滚</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HZFQ038M-357-002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车表</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导向轮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HZFQ038-364-001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粗车.车.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偏心制动块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HZFQ038-391-102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刨车划铣钳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713"/>
        <w:gridCol w:w="2325"/>
        <w:gridCol w:w="2055"/>
        <w:gridCol w:w="1635"/>
        <w:gridCol w:w="1512"/>
        <w:gridCol w:w="1413"/>
        <w:gridCol w:w="2205"/>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平滑蝶铰</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HZFQ038M-110-301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刨.车.铣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280</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杠杆体</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HZFQ038M-110-611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划钻铣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定位销</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HZFQ038M-110-613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196</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定位轴</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HZFQ038M-110-601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车划铣钻表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撬扛套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HZFQ038M-110-405</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刨.划.钻.刨.划.钻.铣.钳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套筒</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HZFQ038M-140-020#1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铁挺</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HZFQ038M-140-020#2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圆钮</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HZFQ038-230-011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112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链环</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HZFQ038-270-001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划.铣.划.钻.铰.铣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肘板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HZFQ038-270-101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横梁</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HZFQ038-270-102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底板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HZFQ038-270-103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上盖板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侧盖板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导轮</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HZFQ038-270-004</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垫圈</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HZFQ038-270-005</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导轮轴</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HZFQ038-270-006</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底座</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HZFQ038-270-007</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刨.划.铣.划.刨.划.钻</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首链环</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HZFQ038-270-008</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划.铣.划.钻.铰.铣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HZFQ038-270-009</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w:t>
            </w:r>
          </w:p>
        </w:tc>
        <w:tc>
          <w:tcPr>
            <w:tcW w:w="232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HZFQ038-320-032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车划铣划钻</w:t>
            </w:r>
          </w:p>
        </w:tc>
        <w:tc>
          <w:tcPr>
            <w:tcW w:w="16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螺母</w:t>
            </w:r>
          </w:p>
        </w:tc>
        <w:tc>
          <w:tcPr>
            <w:tcW w:w="232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HZFQ038-320-031#3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HZFQ038-351-102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车.划.铣划钻表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项目包4投标报价表：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698"/>
        <w:gridCol w:w="2340"/>
        <w:gridCol w:w="2115"/>
        <w:gridCol w:w="1560"/>
        <w:gridCol w:w="1527"/>
        <w:gridCol w:w="1413"/>
        <w:gridCol w:w="222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前连接板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HZFQ038M-110-803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上过渡板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HZFQ038M-110-804</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刨.打磨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下过渡板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HZFQ038M-110-805</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刨.打磨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导向套筒支架</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HZFQ038M-110-101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划.刨.镗.划.钻.钳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套筒</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HZFQ038M-110-104#1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车划钻划镗表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板条</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HZFQ038M-110-104#2</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56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扭力凸轮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HZFQ038M-110-303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车.划钻插.车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花键套筒</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HZFQ038M-110-306</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车.车.划.钻.钳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手柄</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HZFQ038M-110-501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划.刨.车.划.铣.划.钻.钳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附套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HZFQ038M-110-404</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内贴块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HZFQ038M-110-404#1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外贴块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HZFQ038M-110-404#3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钩子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划钻铣钳表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托架</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HZFQ038M-110-402#2</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刨.划.钻.铣.插.钻.刨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扣座圆钮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垫块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HZFQ038M-110-701</w:t>
            </w:r>
            <w:r>
              <w:rPr>
                <w:rFonts w:hint="eastAsia" w:ascii="宋体" w:hAnsi="宋体" w:eastAsia="宋体" w:cs="宋体"/>
                <w:i/>
                <w:color w:val="000000"/>
                <w:kern w:val="0"/>
                <w:sz w:val="22"/>
                <w:szCs w:val="22"/>
                <w:u w:val="none"/>
                <w:lang w:val="en-US" w:eastAsia="zh-CN" w:bidi="ar"/>
              </w:rPr>
              <w:t>#1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HZFQ038M-110-701</w:t>
            </w:r>
            <w:r>
              <w:rPr>
                <w:rFonts w:hint="eastAsia" w:ascii="宋体" w:hAnsi="宋体" w:eastAsia="宋体" w:cs="宋体"/>
                <w:i/>
                <w:color w:val="000000"/>
                <w:kern w:val="0"/>
                <w:sz w:val="22"/>
                <w:szCs w:val="22"/>
                <w:u w:val="none"/>
                <w:lang w:val="en-US" w:eastAsia="zh-CN" w:bidi="ar"/>
              </w:rPr>
              <w:t>#2</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固定钩</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HZFQ038M-110-703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划铣钳表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挂耳</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HZFQ038M-111-131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铣钻打磨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1008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定位销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HZFQ038M-120-106</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销套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HZFQ038M-120-082</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HZFQ038M-120-083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HZFQ038M-120-092</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折叠用圆钮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HZFQ038-121-003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168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HZFQ038-121-020#10</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HZFQ038-121-020#13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双耳</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HZFQ038-121-028</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锁紧螺栓</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HZFQ038-130-203</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卡板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2"/>
                <w:lang w:val="en-US" w:eastAsia="zh-CN" w:bidi="ar"/>
              </w:rPr>
              <w:t>HZFQ038-130-320</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钩子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HZFQ038M-140-207</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车.铣钻.钳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角钢∠100×100×10</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HZFQ038M-210-100#2</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承压座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HZFQ038M-210-101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角钢∠100×100×10</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HZFQ038M-210-100#6</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前连接板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HZFQ038M-210-601</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项目包5投标报价表：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698"/>
        <w:gridCol w:w="2340"/>
        <w:gridCol w:w="2130"/>
        <w:gridCol w:w="1560"/>
        <w:gridCol w:w="1512"/>
        <w:gridCol w:w="1398"/>
        <w:gridCol w:w="2220"/>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上传动轴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HZFQ038M-110-109</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车.划.钻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传动叉</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HZFQ038M-110-114</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车.划.刨.划.钻.铣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传动头座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HZFQ038M-110-113</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车.铣.划.钻.铣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销子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HZFQ038M-111-132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252</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固定轮轴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HZFQ038M-110-722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钳车划铣钻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泛水紧定圆钮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HZFQ038M-120-001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210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限位钮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HZFQ038M-120-002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车铣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112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尾板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HZFQ038M-120-103#1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方销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3"/>
                <w:lang w:val="en-US" w:eastAsia="zh-CN" w:bidi="ar"/>
              </w:rPr>
              <w:t>HZFQ038M-120-103#2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刨.划.钻.铣.铣.钳</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螺杆总成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3"/>
                <w:lang w:val="en-US" w:eastAsia="zh-CN" w:bidi="ar"/>
              </w:rPr>
              <w:t>HZFQ038M-210-103</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划配钻铰</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定位销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3"/>
                <w:lang w:val="en-US" w:eastAsia="zh-CN" w:bidi="ar"/>
              </w:rPr>
              <w:t>HZFQ038M-210-107</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车表磨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3"/>
                <w:lang w:val="en-US" w:eastAsia="zh-CN" w:bidi="ar"/>
              </w:rPr>
              <w:t>HZFQ038M-210-106</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车.精车.划.钻铰.</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螺杆帽</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3"/>
                <w:lang w:val="en-US" w:eastAsia="zh-CN" w:bidi="ar"/>
              </w:rPr>
              <w:t>HZFQ038M-210-105</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车.车.划.钻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螺杆帽长销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3"/>
                <w:lang w:val="en-US" w:eastAsia="zh-CN" w:bidi="ar"/>
              </w:rPr>
              <w:t>HZFQ038M-210-104</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螺杆帽短销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3"/>
                <w:lang w:val="en-US" w:eastAsia="zh-CN" w:bidi="ar"/>
              </w:rPr>
              <w:t>HZFQ038M-210-108</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螺母</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13"/>
                <w:lang w:val="en-US" w:eastAsia="zh-CN" w:bidi="ar"/>
              </w:rPr>
              <w:t>HZFQ038M-210-102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刨.车.精车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摆块</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HZFQ038-310-102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刨.划.铣.镗.钻.钻</w:t>
            </w:r>
          </w:p>
        </w:tc>
        <w:tc>
          <w:tcPr>
            <w:tcW w:w="156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油缸轴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HZFQ038-310-004</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车.划.钻.铣</w:t>
            </w:r>
          </w:p>
        </w:tc>
        <w:tc>
          <w:tcPr>
            <w:tcW w:w="156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座筒</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HZFQ038-311-605</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支耳</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HZFQ038-311-701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滚轮轴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HZFQ038-320-021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车.车.划.钻.铣</w:t>
            </w:r>
          </w:p>
        </w:tc>
        <w:tc>
          <w:tcPr>
            <w:tcW w:w="156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280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限位导板</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HZFQ038-320-071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划刨铣钳表</w:t>
            </w:r>
          </w:p>
        </w:tc>
        <w:tc>
          <w:tcPr>
            <w:tcW w:w="156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拉钮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HZFQ038-320-211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175</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外耳板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HZFQ038-321-007#1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托滚</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HZFQ038-352-402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套筒</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HZFQ038-352-502</w:t>
            </w:r>
          </w:p>
        </w:tc>
        <w:tc>
          <w:tcPr>
            <w:tcW w:w="213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联接法兰</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HZFQ038-370-101</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刨.车.划.钻.钳.磨</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合计 </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 </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75AC5817"/>
    <w:multiLevelType w:val="singleLevel"/>
    <w:tmpl w:val="75AC5817"/>
    <w:lvl w:ilvl="0" w:tentative="0">
      <w:start w:val="3"/>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CC094F"/>
    <w:rsid w:val="02277B08"/>
    <w:rsid w:val="02310EDB"/>
    <w:rsid w:val="03A23827"/>
    <w:rsid w:val="03A921BD"/>
    <w:rsid w:val="03FE48BD"/>
    <w:rsid w:val="04595D69"/>
    <w:rsid w:val="04DA1C17"/>
    <w:rsid w:val="04DF7D05"/>
    <w:rsid w:val="06406C06"/>
    <w:rsid w:val="07597339"/>
    <w:rsid w:val="075976F2"/>
    <w:rsid w:val="07E70EC1"/>
    <w:rsid w:val="087F3235"/>
    <w:rsid w:val="098A17D4"/>
    <w:rsid w:val="0BA76587"/>
    <w:rsid w:val="0BC94D41"/>
    <w:rsid w:val="0BF23AC3"/>
    <w:rsid w:val="0D144D1A"/>
    <w:rsid w:val="0FB72370"/>
    <w:rsid w:val="1214663B"/>
    <w:rsid w:val="12C8203D"/>
    <w:rsid w:val="12DC2097"/>
    <w:rsid w:val="139F07A8"/>
    <w:rsid w:val="15062D6C"/>
    <w:rsid w:val="152D0DD9"/>
    <w:rsid w:val="172427EB"/>
    <w:rsid w:val="174E276D"/>
    <w:rsid w:val="175C1966"/>
    <w:rsid w:val="183E6625"/>
    <w:rsid w:val="1A801577"/>
    <w:rsid w:val="1D563777"/>
    <w:rsid w:val="1E20526B"/>
    <w:rsid w:val="21886658"/>
    <w:rsid w:val="21A416A5"/>
    <w:rsid w:val="21AA2E0F"/>
    <w:rsid w:val="21C5418F"/>
    <w:rsid w:val="22D436C2"/>
    <w:rsid w:val="231C44DE"/>
    <w:rsid w:val="23B06715"/>
    <w:rsid w:val="23E922F9"/>
    <w:rsid w:val="24567247"/>
    <w:rsid w:val="25782368"/>
    <w:rsid w:val="258145C2"/>
    <w:rsid w:val="26470802"/>
    <w:rsid w:val="26666D16"/>
    <w:rsid w:val="282157D8"/>
    <w:rsid w:val="29232281"/>
    <w:rsid w:val="295B7ACC"/>
    <w:rsid w:val="2B1C63E8"/>
    <w:rsid w:val="2C4F5C72"/>
    <w:rsid w:val="2C5F1CDA"/>
    <w:rsid w:val="2E864C29"/>
    <w:rsid w:val="2F9A12CA"/>
    <w:rsid w:val="33BD3058"/>
    <w:rsid w:val="357F5802"/>
    <w:rsid w:val="36774C40"/>
    <w:rsid w:val="37F93AE2"/>
    <w:rsid w:val="383410BD"/>
    <w:rsid w:val="38C90450"/>
    <w:rsid w:val="3A4843B1"/>
    <w:rsid w:val="3B2E6786"/>
    <w:rsid w:val="3B35351E"/>
    <w:rsid w:val="3C841457"/>
    <w:rsid w:val="3CB319AB"/>
    <w:rsid w:val="3CF3204E"/>
    <w:rsid w:val="3D944674"/>
    <w:rsid w:val="3E8D14B8"/>
    <w:rsid w:val="3FDB3998"/>
    <w:rsid w:val="41140563"/>
    <w:rsid w:val="41FD19C3"/>
    <w:rsid w:val="4302483C"/>
    <w:rsid w:val="444903A4"/>
    <w:rsid w:val="44FA59A2"/>
    <w:rsid w:val="451E567A"/>
    <w:rsid w:val="4799326D"/>
    <w:rsid w:val="47C61477"/>
    <w:rsid w:val="4B3D2387"/>
    <w:rsid w:val="4B733C7F"/>
    <w:rsid w:val="4B8D5142"/>
    <w:rsid w:val="4C477A2D"/>
    <w:rsid w:val="4E275047"/>
    <w:rsid w:val="4ED54ABC"/>
    <w:rsid w:val="51EF3AAB"/>
    <w:rsid w:val="53550AB7"/>
    <w:rsid w:val="558048E6"/>
    <w:rsid w:val="56AA063F"/>
    <w:rsid w:val="579575FD"/>
    <w:rsid w:val="57AD3AF2"/>
    <w:rsid w:val="58147C13"/>
    <w:rsid w:val="583562ED"/>
    <w:rsid w:val="59FD70A7"/>
    <w:rsid w:val="5AB47480"/>
    <w:rsid w:val="5B8F32A9"/>
    <w:rsid w:val="5CC57300"/>
    <w:rsid w:val="5D6F665B"/>
    <w:rsid w:val="5DE81847"/>
    <w:rsid w:val="5F4B390A"/>
    <w:rsid w:val="60655410"/>
    <w:rsid w:val="6147417F"/>
    <w:rsid w:val="616706C4"/>
    <w:rsid w:val="633F7A32"/>
    <w:rsid w:val="63FF7D92"/>
    <w:rsid w:val="65DC36B4"/>
    <w:rsid w:val="67315807"/>
    <w:rsid w:val="684F386F"/>
    <w:rsid w:val="6AA4629B"/>
    <w:rsid w:val="6B147B8E"/>
    <w:rsid w:val="6F467652"/>
    <w:rsid w:val="70775AD6"/>
    <w:rsid w:val="70CA5C74"/>
    <w:rsid w:val="713919BA"/>
    <w:rsid w:val="717354F2"/>
    <w:rsid w:val="7239004F"/>
    <w:rsid w:val="7493682F"/>
    <w:rsid w:val="77E314F2"/>
    <w:rsid w:val="79B0422A"/>
    <w:rsid w:val="7ABA0A9A"/>
    <w:rsid w:val="7AC6671E"/>
    <w:rsid w:val="7B114A02"/>
    <w:rsid w:val="7C586037"/>
    <w:rsid w:val="7C5B2599"/>
    <w:rsid w:val="7C9C0213"/>
    <w:rsid w:val="7D3B4217"/>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11"/>
    <w:basedOn w:val="9"/>
    <w:qFormat/>
    <w:uiPriority w:val="0"/>
    <w:rPr>
      <w:rFonts w:hint="eastAsia" w:ascii="宋体" w:hAnsi="宋体" w:eastAsia="宋体" w:cs="宋体"/>
      <w:color w:val="000000"/>
      <w:sz w:val="22"/>
      <w:szCs w:val="22"/>
      <w:u w:val="none"/>
    </w:rPr>
  </w:style>
  <w:style w:type="character" w:customStyle="1" w:styleId="12">
    <w:name w:val="font31"/>
    <w:basedOn w:val="9"/>
    <w:qFormat/>
    <w:uiPriority w:val="0"/>
    <w:rPr>
      <w:rFonts w:hint="eastAsia" w:ascii="宋体" w:hAnsi="宋体" w:eastAsia="宋体" w:cs="宋体"/>
      <w:color w:val="000000"/>
      <w:sz w:val="22"/>
      <w:szCs w:val="22"/>
      <w:u w:val="none"/>
    </w:rPr>
  </w:style>
  <w:style w:type="character" w:customStyle="1" w:styleId="13">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2021-04-21T08:12:56Z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