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YJGZQ240-45 三代重舟油漆整包</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招标编号：HZWX-20061</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开标时间：2020年11月6日上午9:30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二○二〇年十月二十八日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第三部分：投标文件要求………………………………7</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第四部分：技术质量要求………………………………8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第五部分：主要合同条款………………………………16</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承制的工程编号YJGZQ240-45 三代重舟油漆整包</w:t>
      </w:r>
      <w:r>
        <w:rPr>
          <w:rFonts w:hint="eastAsia" w:ascii="仿宋_GB2312" w:hAnsi="Times New Roman" w:eastAsia="仿宋_GB2312" w:cs="仿宋_GB2312"/>
          <w:color w:val="auto"/>
          <w:kern w:val="2"/>
          <w:sz w:val="28"/>
          <w:szCs w:val="28"/>
          <w:lang w:val="en-US" w:eastAsia="zh-CN" w:bidi="ar"/>
        </w:rPr>
        <w:t>进行公开招标（招标编号HZWX-20061），欢迎贵单位参加投标。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1215" w:firstLineChars="434"/>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980" w:firstLineChars="350"/>
        <w:jc w:val="left"/>
        <w:rPr>
          <w:rFonts w:hint="eastAsia" w:ascii="仿宋_GB2312" w:hAnsi="仿宋_GB2312" w:eastAsia="仿宋_GB2312" w:cs="仿宋_GB2312"/>
          <w:b w:val="0"/>
          <w:bCs w:val="0"/>
          <w:color w:val="000000"/>
          <w:kern w:val="0"/>
          <w:sz w:val="22"/>
          <w:szCs w:val="22"/>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ind w:right="21" w:rightChars="10"/>
        <w:rPr>
          <w:rFonts w:hint="eastAsia" w:ascii="仿宋_GB2312" w:hAnsi="仿宋_GB2312" w:eastAsia="仿宋_GB2312" w:cs="仿宋_GB2312"/>
          <w:sz w:val="24"/>
          <w:szCs w:val="24"/>
        </w:rPr>
      </w:pPr>
    </w:p>
    <w:tbl>
      <w:tblPr>
        <w:tblStyle w:val="6"/>
        <w:tblW w:w="9152" w:type="dxa"/>
        <w:jc w:val="center"/>
        <w:tblLayout w:type="fixed"/>
        <w:tblCellMar>
          <w:top w:w="0" w:type="dxa"/>
          <w:left w:w="108" w:type="dxa"/>
          <w:bottom w:w="0" w:type="dxa"/>
          <w:right w:w="108" w:type="dxa"/>
        </w:tblCellMar>
      </w:tblPr>
      <w:tblGrid>
        <w:gridCol w:w="935"/>
        <w:gridCol w:w="1817"/>
        <w:gridCol w:w="1820"/>
        <w:gridCol w:w="1058"/>
        <w:gridCol w:w="1602"/>
        <w:gridCol w:w="1920"/>
      </w:tblGrid>
      <w:tr>
        <w:tblPrEx>
          <w:tblCellMar>
            <w:top w:w="0" w:type="dxa"/>
            <w:left w:w="108" w:type="dxa"/>
            <w:bottom w:w="0" w:type="dxa"/>
            <w:right w:w="108" w:type="dxa"/>
          </w:tblCellMar>
        </w:tblPrEx>
        <w:trPr>
          <w:trHeight w:val="542"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kern w:val="0"/>
                <w:sz w:val="24"/>
                <w:szCs w:val="24"/>
              </w:rPr>
              <w:t>序号</w:t>
            </w:r>
          </w:p>
        </w:tc>
        <w:tc>
          <w:tcPr>
            <w:tcW w:w="18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名称</w:t>
            </w:r>
          </w:p>
        </w:tc>
        <w:tc>
          <w:tcPr>
            <w:tcW w:w="1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图号</w:t>
            </w:r>
          </w:p>
        </w:tc>
        <w:tc>
          <w:tcPr>
            <w:tcW w:w="10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 xml:space="preserve"> 数量</w:t>
            </w:r>
          </w:p>
        </w:tc>
        <w:tc>
          <w:tcPr>
            <w:tcW w:w="16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工序</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备注</w:t>
            </w:r>
          </w:p>
        </w:tc>
      </w:tr>
      <w:tr>
        <w:tblPrEx>
          <w:tblCellMar>
            <w:top w:w="0" w:type="dxa"/>
            <w:left w:w="108" w:type="dxa"/>
            <w:bottom w:w="0" w:type="dxa"/>
            <w:right w:w="108" w:type="dxa"/>
          </w:tblCellMar>
        </w:tblPrEx>
        <w:trPr>
          <w:trHeight w:val="622" w:hRule="atLeast"/>
          <w:jc w:val="center"/>
        </w:trPr>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8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三代重舟</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一套</w:t>
            </w:r>
          </w:p>
        </w:tc>
        <w:tc>
          <w:tcPr>
            <w:tcW w:w="160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油漆整包</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包工、包料</w:t>
            </w:r>
          </w:p>
        </w:tc>
      </w:tr>
    </w:tbl>
    <w:p>
      <w:pPr>
        <w:numPr>
          <w:ilvl w:val="0"/>
          <w:numId w:val="0"/>
        </w:numPr>
        <w:ind w:right="21" w:rightChars="10"/>
        <w:rPr>
          <w:rFonts w:hint="eastAsia" w:ascii="仿宋_GB2312" w:hAnsi="仿宋_GB2312" w:eastAsia="仿宋_GB2312" w:cs="仿宋_GB2312"/>
          <w:sz w:val="24"/>
          <w:szCs w:val="24"/>
        </w:rPr>
      </w:pP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投标方必须全部进行报价不得漏项，否则视为无效报价(见附件1-项目投标报价表）。</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spacing w:line="520" w:lineRule="exact"/>
        <w:ind w:firstLine="560" w:firstLineChars="200"/>
        <w:outlineLvl w:val="0"/>
        <w:rPr>
          <w:rFonts w:hint="eastAsia" w:ascii="仿宋_GB2312" w:hAnsi="宋体" w:eastAsia="仿宋_GB2312" w:cs="宋体"/>
          <w:bCs/>
          <w:color w:val="000000"/>
          <w:kern w:val="0"/>
          <w:sz w:val="28"/>
          <w:szCs w:val="28"/>
        </w:rPr>
      </w:pPr>
      <w:r>
        <w:rPr>
          <w:rFonts w:hint="eastAsia" w:ascii="仿宋_GB2312" w:hAnsi="仿宋_GB2312" w:eastAsia="仿宋_GB2312" w:cs="仿宋_GB2312"/>
          <w:color w:val="auto"/>
          <w:kern w:val="2"/>
          <w:sz w:val="28"/>
          <w:szCs w:val="28"/>
          <w:lang w:val="en-US" w:eastAsia="zh-CN" w:bidi="ar"/>
        </w:rPr>
        <w:t>要求在2020年12月15日完工交货,</w:t>
      </w:r>
      <w:r>
        <w:rPr>
          <w:rFonts w:hint="eastAsia" w:ascii="仿宋_GB2312" w:hAnsi="宋体" w:eastAsia="仿宋_GB2312" w:cs="宋体"/>
          <w:bCs/>
          <w:color w:val="000000"/>
          <w:kern w:val="0"/>
          <w:sz w:val="28"/>
          <w:szCs w:val="28"/>
        </w:rPr>
        <w:t>具体</w:t>
      </w:r>
      <w:r>
        <w:rPr>
          <w:rFonts w:hint="eastAsia" w:ascii="仿宋_GB2312" w:hAnsi="宋体" w:eastAsia="仿宋_GB2312" w:cs="宋体"/>
          <w:bCs/>
          <w:color w:val="000000"/>
          <w:kern w:val="0"/>
          <w:sz w:val="28"/>
          <w:szCs w:val="28"/>
          <w:lang w:eastAsia="zh-CN"/>
        </w:rPr>
        <w:t>交货</w:t>
      </w:r>
      <w:r>
        <w:rPr>
          <w:rFonts w:hint="eastAsia" w:ascii="仿宋_GB2312" w:hAnsi="宋体" w:eastAsia="仿宋_GB2312" w:cs="宋体"/>
          <w:bCs/>
          <w:color w:val="000000"/>
          <w:kern w:val="0"/>
          <w:sz w:val="28"/>
          <w:szCs w:val="28"/>
        </w:rPr>
        <w:t>时间以</w:t>
      </w:r>
      <w:r>
        <w:rPr>
          <w:rFonts w:hint="eastAsia" w:ascii="仿宋_GB2312" w:hAnsi="宋体" w:eastAsia="仿宋_GB2312" w:cs="宋体"/>
          <w:bCs/>
          <w:color w:val="000000"/>
          <w:kern w:val="0"/>
          <w:sz w:val="28"/>
          <w:szCs w:val="28"/>
          <w:lang w:eastAsia="zh-CN"/>
        </w:rPr>
        <w:t>赤壁分公司</w:t>
      </w:r>
      <w:r>
        <w:rPr>
          <w:rFonts w:hint="eastAsia" w:ascii="仿宋_GB2312" w:hAnsi="宋体" w:eastAsia="仿宋_GB2312" w:cs="宋体"/>
          <w:bCs/>
          <w:color w:val="000000"/>
          <w:kern w:val="0"/>
          <w:sz w:val="28"/>
          <w:szCs w:val="28"/>
        </w:rPr>
        <w:t>生产</w:t>
      </w:r>
      <w:r>
        <w:rPr>
          <w:rFonts w:hint="eastAsia" w:ascii="仿宋_GB2312" w:hAnsi="宋体" w:eastAsia="仿宋_GB2312" w:cs="宋体"/>
          <w:bCs/>
          <w:color w:val="000000"/>
          <w:kern w:val="0"/>
          <w:sz w:val="28"/>
          <w:szCs w:val="28"/>
          <w:lang w:eastAsia="zh-CN"/>
        </w:rPr>
        <w:t>计划核定的交货计划</w:t>
      </w:r>
      <w:r>
        <w:rPr>
          <w:rFonts w:hint="eastAsia" w:ascii="仿宋_GB2312" w:hAnsi="宋体" w:eastAsia="仿宋_GB2312" w:cs="宋体"/>
          <w:bCs/>
          <w:color w:val="000000"/>
          <w:kern w:val="0"/>
          <w:sz w:val="28"/>
          <w:szCs w:val="28"/>
        </w:rPr>
        <w:t>为准。</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3.投标方报价统一执行13%税率，如中标方为小额纳税人，则结算时将按中标价予以税率折减。</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935" w:firstLineChars="140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935" w:firstLineChars="140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935" w:firstLineChars="140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935" w:firstLineChars="140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default"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第二部分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投标文件要求</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本次投标，投标单位应缴纳贰万元整投标保证金。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如投标人有应收账款在我公司，投标时可书面承诺在其应收账款中扣除贰万元作为投标保证金。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2020年10月29日至11月5日，北京时间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售价：人民币500.00元/份，售后不退；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2020年11月6日上午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w:t>
      </w:r>
      <w:r>
        <w:rPr>
          <w:rFonts w:hint="eastAsia" w:ascii="仿宋_GB2312" w:hAnsi="宋体" w:eastAsia="仿宋_GB2312" w:cs="仿宋_GB2312"/>
          <w:color w:val="auto"/>
          <w:sz w:val="28"/>
          <w:szCs w:val="28"/>
          <w:lang w:val="en-US" w:eastAsia="zh-CN"/>
        </w:rPr>
        <w:t xml:space="preserve"> </w:t>
      </w:r>
      <w:r>
        <w:rPr>
          <w:rFonts w:hint="eastAsia" w:ascii="仿宋_GB2312" w:hAnsi="宋体" w:eastAsia="仿宋_GB2312" w:cs="仿宋_GB2312"/>
          <w:color w:val="auto"/>
          <w:sz w:val="28"/>
          <w:szCs w:val="28"/>
          <w:lang w:val="en-US"/>
        </w:rPr>
        <w:t>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招标单位定于2020年11月6日上午9：30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3.评标组</w:t>
      </w:r>
      <w:bookmarkStart w:id="0" w:name="_GoBack"/>
      <w:bookmarkEnd w:id="0"/>
      <w:r>
        <w:rPr>
          <w:rFonts w:hint="eastAsia" w:ascii="仿宋_GB2312" w:hAnsi="宋体" w:eastAsia="仿宋_GB2312" w:cs="仿宋_GB2312"/>
          <w:color w:val="auto"/>
          <w:kern w:val="2"/>
          <w:sz w:val="28"/>
          <w:szCs w:val="28"/>
          <w:lang w:val="en-US" w:eastAsia="zh-CN" w:bidi="ar"/>
        </w:rPr>
        <w:t>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sz w:val="28"/>
          <w:szCs w:val="28"/>
          <w:lang w:val="en-US"/>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b/>
          <w:bCs w:val="0"/>
          <w:color w:val="auto"/>
          <w:kern w:val="2"/>
          <w:sz w:val="30"/>
          <w:szCs w:val="30"/>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0"/>
        </w:numPr>
        <w:ind w:firstLine="562" w:firstLineChars="200"/>
        <w:rPr>
          <w:rFonts w:hint="eastAsia" w:ascii="仿宋_GB2312" w:hAnsi="仿宋_GB2312" w:eastAsia="仿宋_GB2312" w:cs="仿宋_GB2312"/>
          <w:b/>
          <w:bCs/>
          <w:color w:val="auto"/>
          <w:kern w:val="2"/>
          <w:sz w:val="28"/>
          <w:szCs w:val="28"/>
          <w:lang w:val="en-US" w:eastAsia="zh-CN" w:bidi="ar"/>
        </w:rPr>
      </w:pPr>
      <w:r>
        <w:rPr>
          <w:rFonts w:hint="eastAsia" w:ascii="仿宋_GB2312" w:hAnsi="仿宋_GB2312" w:eastAsia="仿宋_GB2312" w:cs="仿宋_GB2312"/>
          <w:b/>
          <w:bCs/>
          <w:color w:val="auto"/>
          <w:kern w:val="2"/>
          <w:sz w:val="28"/>
          <w:szCs w:val="28"/>
          <w:lang w:val="en-US" w:eastAsia="zh-CN" w:bidi="ar"/>
        </w:rPr>
        <w:t>一、按照招标方分公司下发的《YJGZQ240-45 三代重舟涂装工艺》等工艺文件执行。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bCs/>
          <w:color w:val="auto"/>
          <w:sz w:val="28"/>
          <w:szCs w:val="28"/>
          <w:lang w:eastAsia="zh-CN"/>
        </w:rPr>
        <w:t>二、检验要求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执行《YJGZQ240-45 三代重舟项目检验计划》或质量管理要求</w:t>
      </w:r>
      <w:r>
        <w:rPr>
          <w:rFonts w:hint="eastAsia" w:ascii="仿宋_GB2312" w:hAnsi="仿宋_GB2312" w:eastAsia="仿宋_GB2312" w:cs="仿宋_GB2312"/>
          <w:color w:val="auto"/>
          <w:sz w:val="28"/>
          <w:szCs w:val="28"/>
          <w:highlight w:val="none"/>
          <w:lang w:val="en-US" w:eastAsia="zh-CN"/>
        </w:rPr>
        <w:t>。</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整个过程需接受甲方质量检验部门和驻厂军代表的监控，</w:t>
      </w:r>
      <w:r>
        <w:rPr>
          <w:rFonts w:hint="eastAsia" w:ascii="仿宋_GB2312" w:hAnsi="宋体" w:eastAsia="仿宋_GB2312"/>
          <w:b/>
          <w:bCs/>
          <w:color w:val="000000"/>
          <w:sz w:val="28"/>
          <w:szCs w:val="28"/>
          <w:lang w:eastAsia="zh-CN"/>
        </w:rPr>
        <w:t>需报军检的零部件严格按军检流程执行</w:t>
      </w:r>
      <w:r>
        <w:rPr>
          <w:rFonts w:hint="eastAsia" w:ascii="仿宋_GB2312" w:hAnsi="宋体" w:eastAsia="仿宋_GB2312"/>
          <w:b/>
          <w:bCs/>
          <w:color w:val="000000"/>
          <w:sz w:val="28"/>
          <w:szCs w:val="28"/>
          <w:lang w:val="en-US" w:eastAsia="zh-CN"/>
        </w:rPr>
        <w:t>.</w:t>
      </w:r>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招标编号：HZWX-20061</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我们收到贵方提供的YJGZQ240-45 三代重舟油漆整包外协</w:t>
      </w:r>
      <w:r>
        <w:rPr>
          <w:rFonts w:hint="eastAsia" w:ascii="仿宋_GB2312" w:hAnsi="宋体" w:eastAsia="仿宋_GB2312" w:cs="仿宋_GB2312"/>
          <w:b w:val="0"/>
          <w:bCs w:val="0"/>
          <w:color w:val="auto"/>
          <w:kern w:val="2"/>
          <w:sz w:val="28"/>
          <w:szCs w:val="28"/>
          <w:lang w:val="en-US" w:eastAsia="zh-CN" w:bidi="ar"/>
        </w:rPr>
        <w:t>（招标编号：HZWX-20061）招标文件，经研究我单位自愿参加投标并授权（姓名）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350" w:right="525" w:rightChars="25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525" w:rightChars="250" w:firstLine="560" w:firstLineChars="2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630" w:leftChars="-300" w:right="525" w:rightChars="250" w:firstLine="1355" w:firstLineChars="484"/>
        <w:jc w:val="left"/>
        <w:textAlignment w:val="auto"/>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我公司此次招标（招标编号:HZWX-20061）缴纳投标保证金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承认并愿意按照招标文件的各项规定和要求进行YJGZQ240-45 三代重舟油漆整包外协的招标工作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eastAsia="仿宋_GB2312" w:cs="仿宋_GB2312"/>
          <w:color w:val="auto"/>
          <w:sz w:val="28"/>
          <w:szCs w:val="28"/>
          <w:lang w:val="en-US" w:eastAsia="zh-CN"/>
        </w:rPr>
        <w:t>YJGZQ240-45 三代重舟</w:t>
      </w:r>
      <w:r>
        <w:rPr>
          <w:rFonts w:hint="eastAsia" w:ascii="仿宋_GB2312" w:hAnsi="宋体" w:eastAsia="仿宋_GB2312" w:cs="仿宋_GB2312"/>
          <w:color w:val="auto"/>
          <w:kern w:val="2"/>
          <w:sz w:val="28"/>
          <w:szCs w:val="28"/>
          <w:lang w:val="en-US" w:eastAsia="zh-CN" w:bidi="ar"/>
        </w:rPr>
        <w:t>油漆整包加工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r>
        <w:rPr>
          <w:rFonts w:hint="eastAsia" w:ascii="仿宋_GB2312" w:hAnsi="宋体" w:eastAsia="仿宋_GB2312" w:cs="仿宋_GB2312"/>
          <w:color w:val="auto"/>
          <w:kern w:val="2"/>
          <w:sz w:val="28"/>
          <w:szCs w:val="28"/>
          <w:lang w:val="en-US" w:eastAsia="zh-CN" w:bidi="ar"/>
        </w:rPr>
        <w:t>。</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HZWX-20061投标答疑</w:t>
      </w:r>
    </w:p>
    <w:p>
      <w:pPr>
        <w:numPr>
          <w:ilvl w:val="0"/>
          <w:numId w:val="5"/>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附件1：项目投标报价表</w:t>
      </w:r>
    </w:p>
    <w:tbl>
      <w:tblPr>
        <w:tblStyle w:val="6"/>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953"/>
        <w:gridCol w:w="1566"/>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三代重舟</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000000"/>
                <w:kern w:val="0"/>
                <w:sz w:val="24"/>
                <w:szCs w:val="24"/>
                <w:u w:val="none"/>
                <w:lang w:val="en-US" w:eastAsia="zh-CN" w:bidi="ar"/>
              </w:rPr>
              <w:t xml:space="preserve"> </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油漆整包</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一套</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12月15日完工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15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注：此报价表所填写的价格包含投标方涉及该项目发生的所有费用，包含：油漆材料费、人工薪酬及附加费、管理费、税费、工具辅料费、涉及安全质量环境体系措施费用、返工返修费。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8AF5D3E7"/>
    <w:multiLevelType w:val="singleLevel"/>
    <w:tmpl w:val="8AF5D3E7"/>
    <w:lvl w:ilvl="0" w:tentative="0">
      <w:start w:val="1"/>
      <w:numFmt w:val="chineseCounting"/>
      <w:suff w:val="nothing"/>
      <w:lvlText w:val="%1、"/>
      <w:lvlJc w:val="left"/>
      <w:rPr>
        <w:rFonts w:hint="eastAsia"/>
      </w:rPr>
    </w:lvl>
  </w:abstractNum>
  <w:abstractNum w:abstractNumId="2">
    <w:nsid w:val="A4976C7A"/>
    <w:multiLevelType w:val="singleLevel"/>
    <w:tmpl w:val="A4976C7A"/>
    <w:lvl w:ilvl="0" w:tentative="0">
      <w:start w:val="1"/>
      <w:numFmt w:val="decimal"/>
      <w:lvlText w:val="%1."/>
      <w:lvlJc w:val="left"/>
      <w:pPr>
        <w:tabs>
          <w:tab w:val="left" w:pos="312"/>
        </w:tabs>
      </w:pPr>
    </w:lvl>
  </w:abstractNum>
  <w:abstractNum w:abstractNumId="3">
    <w:nsid w:val="B7C41AD0"/>
    <w:multiLevelType w:val="singleLevel"/>
    <w:tmpl w:val="B7C41AD0"/>
    <w:lvl w:ilvl="0" w:tentative="0">
      <w:start w:val="1"/>
      <w:numFmt w:val="decimal"/>
      <w:lvlText w:val="%1."/>
      <w:lvlJc w:val="left"/>
      <w:pPr>
        <w:tabs>
          <w:tab w:val="left" w:pos="312"/>
        </w:tabs>
      </w:pPr>
    </w:lvl>
  </w:abstractNum>
  <w:abstractNum w:abstractNumId="4">
    <w:nsid w:val="75AC5817"/>
    <w:multiLevelType w:val="singleLevel"/>
    <w:tmpl w:val="75AC5817"/>
    <w:lvl w:ilvl="0" w:tentative="0">
      <w:start w:val="3"/>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2277B08"/>
    <w:rsid w:val="02310EDB"/>
    <w:rsid w:val="03A23827"/>
    <w:rsid w:val="03FE48BD"/>
    <w:rsid w:val="04595D69"/>
    <w:rsid w:val="04DF7D05"/>
    <w:rsid w:val="05845582"/>
    <w:rsid w:val="06406C06"/>
    <w:rsid w:val="07DB5485"/>
    <w:rsid w:val="07E70EC1"/>
    <w:rsid w:val="087F3235"/>
    <w:rsid w:val="08C0025A"/>
    <w:rsid w:val="0A747C71"/>
    <w:rsid w:val="0B95620D"/>
    <w:rsid w:val="0BA76587"/>
    <w:rsid w:val="0BC94D41"/>
    <w:rsid w:val="0D144D1A"/>
    <w:rsid w:val="0FB72370"/>
    <w:rsid w:val="12C8203D"/>
    <w:rsid w:val="152D0DD9"/>
    <w:rsid w:val="172427EB"/>
    <w:rsid w:val="174E276D"/>
    <w:rsid w:val="175C1966"/>
    <w:rsid w:val="184E28B5"/>
    <w:rsid w:val="1C6A2B5F"/>
    <w:rsid w:val="1CD853E9"/>
    <w:rsid w:val="1E20526B"/>
    <w:rsid w:val="1E7C2825"/>
    <w:rsid w:val="1F011D4E"/>
    <w:rsid w:val="1F686C96"/>
    <w:rsid w:val="21C5418F"/>
    <w:rsid w:val="22BA1B41"/>
    <w:rsid w:val="23B06715"/>
    <w:rsid w:val="23CB16B6"/>
    <w:rsid w:val="23E922F9"/>
    <w:rsid w:val="24567247"/>
    <w:rsid w:val="247C6EBD"/>
    <w:rsid w:val="2505220C"/>
    <w:rsid w:val="25782368"/>
    <w:rsid w:val="258145C2"/>
    <w:rsid w:val="25C279AE"/>
    <w:rsid w:val="26666D16"/>
    <w:rsid w:val="268B5190"/>
    <w:rsid w:val="268D7DA2"/>
    <w:rsid w:val="27E27A27"/>
    <w:rsid w:val="29232281"/>
    <w:rsid w:val="295B7ACC"/>
    <w:rsid w:val="2A0B4FCE"/>
    <w:rsid w:val="2B1C63E8"/>
    <w:rsid w:val="2B9F0F3C"/>
    <w:rsid w:val="2C5F1CDA"/>
    <w:rsid w:val="2DF35CA4"/>
    <w:rsid w:val="2F9A12CA"/>
    <w:rsid w:val="338A4CF1"/>
    <w:rsid w:val="357F5802"/>
    <w:rsid w:val="3A2D2D50"/>
    <w:rsid w:val="3B2E6786"/>
    <w:rsid w:val="3B35351E"/>
    <w:rsid w:val="3CF3204E"/>
    <w:rsid w:val="3D944674"/>
    <w:rsid w:val="3F8B79FA"/>
    <w:rsid w:val="3FDB3998"/>
    <w:rsid w:val="404A4DB1"/>
    <w:rsid w:val="41140563"/>
    <w:rsid w:val="41BF4170"/>
    <w:rsid w:val="4302483C"/>
    <w:rsid w:val="44FA59A2"/>
    <w:rsid w:val="451B1338"/>
    <w:rsid w:val="451E567A"/>
    <w:rsid w:val="45B66E05"/>
    <w:rsid w:val="4799326D"/>
    <w:rsid w:val="47C61477"/>
    <w:rsid w:val="48016EB2"/>
    <w:rsid w:val="4AC22CD0"/>
    <w:rsid w:val="4B3D2387"/>
    <w:rsid w:val="4C390940"/>
    <w:rsid w:val="4DD433FB"/>
    <w:rsid w:val="4DFB6811"/>
    <w:rsid w:val="4ECA2C4F"/>
    <w:rsid w:val="4FC401E5"/>
    <w:rsid w:val="506A2D07"/>
    <w:rsid w:val="51EF3AAB"/>
    <w:rsid w:val="53550AB7"/>
    <w:rsid w:val="558048E6"/>
    <w:rsid w:val="55B463A8"/>
    <w:rsid w:val="56192852"/>
    <w:rsid w:val="56AA063F"/>
    <w:rsid w:val="56BB02E2"/>
    <w:rsid w:val="57034B84"/>
    <w:rsid w:val="579575FD"/>
    <w:rsid w:val="57AD3AF2"/>
    <w:rsid w:val="58147C13"/>
    <w:rsid w:val="59FD70A7"/>
    <w:rsid w:val="5A691DE7"/>
    <w:rsid w:val="5B8F32A9"/>
    <w:rsid w:val="5C631861"/>
    <w:rsid w:val="5CE77AEB"/>
    <w:rsid w:val="5DE81847"/>
    <w:rsid w:val="5E7F4748"/>
    <w:rsid w:val="60655410"/>
    <w:rsid w:val="6147417F"/>
    <w:rsid w:val="633F7A32"/>
    <w:rsid w:val="63FF7D92"/>
    <w:rsid w:val="65DC36B4"/>
    <w:rsid w:val="67315807"/>
    <w:rsid w:val="684F386F"/>
    <w:rsid w:val="6AA4629B"/>
    <w:rsid w:val="6BE20999"/>
    <w:rsid w:val="6D1B5083"/>
    <w:rsid w:val="6F467652"/>
    <w:rsid w:val="70775AD6"/>
    <w:rsid w:val="70CA5C74"/>
    <w:rsid w:val="717354F2"/>
    <w:rsid w:val="71E659D2"/>
    <w:rsid w:val="73B86E10"/>
    <w:rsid w:val="7493682F"/>
    <w:rsid w:val="77E314F2"/>
    <w:rsid w:val="781A7A6B"/>
    <w:rsid w:val="791B45CB"/>
    <w:rsid w:val="79B0422A"/>
    <w:rsid w:val="7ABA0A9A"/>
    <w:rsid w:val="7AC6671E"/>
    <w:rsid w:val="7B652EF9"/>
    <w:rsid w:val="7C586037"/>
    <w:rsid w:val="7C5B2599"/>
    <w:rsid w:val="7C9C0213"/>
    <w:rsid w:val="7CE72A0A"/>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2020-10-29T08:19:01Z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