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sz w:val="32"/>
        </w:rPr>
      </w:pPr>
      <w:r>
        <w:rPr>
          <w:rFonts w:hint="eastAsia" w:ascii="宋体" w:hAnsi="宋体"/>
          <w:sz w:val="32"/>
        </w:rPr>
        <w:t>3000片无板桁架材料一批（板材、型材）</w:t>
      </w:r>
    </w:p>
    <w:p>
      <w:pPr>
        <w:rPr>
          <w:rFonts w:hint="eastAsia" w:ascii="宋体" w:hAnsi="宋体"/>
          <w:b/>
          <w:sz w:val="32"/>
        </w:rPr>
      </w:pPr>
    </w:p>
    <w:p>
      <w:pPr>
        <w:rPr>
          <w:rFonts w:hint="eastAsia" w:ascii="宋体" w:hAnsi="宋体"/>
          <w:b/>
          <w:bCs/>
          <w:color w:val="000000"/>
          <w:sz w:val="84"/>
          <w:szCs w:val="84"/>
        </w:rPr>
      </w:pPr>
      <w:r>
        <w:rPr>
          <w:rFonts w:hint="eastAsia" w:ascii="宋体" w:hAnsi="宋体"/>
          <w:sz w:val="36"/>
          <w:szCs w:val="36"/>
        </w:rPr>
        <w:t xml:space="preserve">    </w:t>
      </w:r>
      <w:r>
        <w:rPr>
          <w:rFonts w:hint="eastAsia"/>
          <w:b/>
          <w:sz w:val="32"/>
          <w:szCs w:val="32"/>
        </w:rPr>
        <w:t xml:space="preserve">            </w:t>
      </w:r>
      <w:r>
        <w:rPr>
          <w:rFonts w:hint="eastAsia" w:ascii="宋体" w:hAnsi="宋体"/>
          <w:b/>
          <w:bCs/>
          <w:color w:val="000000"/>
          <w:sz w:val="84"/>
          <w:szCs w:val="84"/>
        </w:rPr>
        <w:t>招 标 文 件</w:t>
      </w:r>
    </w:p>
    <w:p>
      <w:pPr>
        <w:rPr>
          <w:rFonts w:hint="eastAsia"/>
          <w:b/>
          <w:sz w:val="32"/>
          <w:szCs w:val="32"/>
        </w:rPr>
      </w:pPr>
    </w:p>
    <w:p>
      <w:pPr>
        <w:jc w:val="center"/>
        <w:rPr>
          <w:rFonts w:hint="eastAsia" w:ascii="宋体" w:hAnsi="宋体"/>
          <w:bCs/>
          <w:color w:val="000000"/>
          <w:sz w:val="32"/>
          <w:szCs w:val="32"/>
        </w:rPr>
      </w:pPr>
      <w:r>
        <w:rPr>
          <w:rFonts w:hint="eastAsia" w:ascii="宋体" w:hAnsi="宋体"/>
          <w:bCs/>
          <w:color w:val="000000"/>
          <w:sz w:val="32"/>
          <w:szCs w:val="32"/>
        </w:rPr>
        <w:t>招标编号：HZCL-19029</w:t>
      </w:r>
    </w:p>
    <w:p>
      <w:pPr>
        <w:jc w:val="center"/>
        <w:rPr>
          <w:rFonts w:hint="eastAsia"/>
          <w:b/>
          <w:sz w:val="32"/>
          <w:szCs w:val="32"/>
        </w:rPr>
      </w:pPr>
    </w:p>
    <w:p>
      <w:pPr>
        <w:ind w:firstLine="3694" w:firstLineChars="1150"/>
        <w:rPr>
          <w:rFonts w:hint="eastAsia" w:ascii="宋体" w:hAnsi="宋体"/>
          <w:b/>
          <w:bCs/>
          <w:color w:val="000000"/>
          <w:sz w:val="32"/>
          <w:szCs w:val="32"/>
        </w:rPr>
      </w:pPr>
    </w:p>
    <w:p>
      <w:pPr>
        <w:ind w:firstLine="3694" w:firstLineChars="1150"/>
        <w:rPr>
          <w:rFonts w:hint="eastAsia" w:ascii="宋体" w:hAnsi="宋体"/>
          <w:b/>
          <w:bCs/>
          <w:color w:val="000000"/>
          <w:sz w:val="32"/>
          <w:szCs w:val="32"/>
        </w:rPr>
      </w:pPr>
    </w:p>
    <w:p>
      <w:pPr>
        <w:ind w:firstLine="3694" w:firstLineChars="1150"/>
        <w:rPr>
          <w:rFonts w:hint="eastAsia" w:ascii="宋体" w:hAnsi="宋体"/>
          <w:b/>
          <w:bCs/>
          <w:color w:val="000000"/>
          <w:sz w:val="32"/>
          <w:szCs w:val="32"/>
        </w:rPr>
      </w:pPr>
    </w:p>
    <w:p>
      <w:pPr>
        <w:ind w:firstLine="3694" w:firstLineChars="1150"/>
        <w:rPr>
          <w:rFonts w:hint="eastAsia" w:ascii="宋体" w:hAnsi="宋体"/>
          <w:b/>
          <w:bCs/>
          <w:color w:val="000000"/>
          <w:sz w:val="32"/>
          <w:szCs w:val="32"/>
        </w:rPr>
      </w:pPr>
    </w:p>
    <w:p>
      <w:pPr>
        <w:ind w:firstLine="3694" w:firstLineChars="1150"/>
        <w:rPr>
          <w:rFonts w:hint="eastAsia" w:ascii="宋体" w:hAnsi="宋体"/>
          <w:b/>
          <w:bCs/>
          <w:color w:val="000000"/>
          <w:sz w:val="32"/>
          <w:szCs w:val="32"/>
        </w:rPr>
      </w:pPr>
    </w:p>
    <w:p>
      <w:pPr>
        <w:rPr>
          <w:rFonts w:hint="eastAsia" w:ascii="宋体" w:hAnsi="宋体"/>
          <w:bCs/>
          <w:color w:val="000000"/>
          <w:sz w:val="32"/>
          <w:szCs w:val="32"/>
        </w:rPr>
      </w:pPr>
    </w:p>
    <w:p>
      <w:pPr>
        <w:rPr>
          <w:rFonts w:hint="eastAsia" w:ascii="宋体" w:hAnsi="宋体"/>
          <w:bCs/>
          <w:color w:val="000000"/>
          <w:sz w:val="32"/>
          <w:szCs w:val="32"/>
        </w:rPr>
      </w:pPr>
    </w:p>
    <w:p>
      <w:pPr>
        <w:rPr>
          <w:rFonts w:hint="eastAsia" w:ascii="宋体" w:hAnsi="宋体"/>
          <w:bCs/>
          <w:color w:val="000000"/>
          <w:sz w:val="32"/>
          <w:szCs w:val="32"/>
        </w:rPr>
      </w:pPr>
    </w:p>
    <w:p>
      <w:pPr>
        <w:rPr>
          <w:rFonts w:hint="eastAsia" w:ascii="宋体" w:hAnsi="宋体"/>
          <w:bCs/>
          <w:color w:val="000000"/>
          <w:sz w:val="32"/>
          <w:szCs w:val="32"/>
        </w:rPr>
      </w:pPr>
    </w:p>
    <w:p>
      <w:pPr>
        <w:rPr>
          <w:rFonts w:hint="eastAsia" w:ascii="宋体" w:hAnsi="宋体"/>
          <w:bCs/>
          <w:color w:val="000000"/>
          <w:sz w:val="32"/>
          <w:szCs w:val="32"/>
        </w:rPr>
      </w:pPr>
    </w:p>
    <w:p>
      <w:pPr>
        <w:rPr>
          <w:rFonts w:hint="eastAsia" w:ascii="宋体" w:hAnsi="宋体"/>
          <w:bCs/>
          <w:color w:val="000000"/>
          <w:sz w:val="32"/>
          <w:szCs w:val="32"/>
        </w:rPr>
      </w:pPr>
    </w:p>
    <w:p>
      <w:pPr>
        <w:ind w:firstLine="1120" w:firstLineChars="400"/>
        <w:rPr>
          <w:rFonts w:hint="eastAsia" w:ascii="宋体" w:hAnsi="宋体"/>
          <w:bCs/>
          <w:color w:val="000000"/>
          <w:sz w:val="28"/>
          <w:szCs w:val="28"/>
        </w:rPr>
      </w:pPr>
    </w:p>
    <w:p>
      <w:pPr>
        <w:jc w:val="center"/>
        <w:rPr>
          <w:rFonts w:hint="eastAsia" w:ascii="宋体" w:hAnsi="宋体"/>
          <w:bCs/>
          <w:color w:val="000000"/>
          <w:sz w:val="28"/>
          <w:szCs w:val="28"/>
        </w:rPr>
      </w:pPr>
      <w:r>
        <w:rPr>
          <w:rFonts w:hint="eastAsia" w:ascii="宋体" w:hAnsi="宋体"/>
          <w:bCs/>
          <w:color w:val="000000"/>
          <w:sz w:val="28"/>
          <w:szCs w:val="28"/>
        </w:rPr>
        <w:t>中国船舶重工集团应急预警与救援装备股份有限公司赤壁分公司</w:t>
      </w:r>
    </w:p>
    <w:p>
      <w:pPr>
        <w:jc w:val="center"/>
        <w:rPr>
          <w:rFonts w:hint="eastAsia" w:ascii="宋体" w:hAnsi="宋体"/>
          <w:bCs/>
          <w:color w:val="000000"/>
          <w:sz w:val="28"/>
          <w:szCs w:val="28"/>
        </w:rPr>
      </w:pPr>
      <w:r>
        <w:rPr>
          <w:rFonts w:hint="eastAsia" w:ascii="宋体" w:hAnsi="宋体"/>
          <w:bCs/>
          <w:color w:val="000000"/>
          <w:sz w:val="28"/>
          <w:szCs w:val="28"/>
        </w:rPr>
        <w:t>二○一九年十二月二日</w:t>
      </w:r>
    </w:p>
    <w:p>
      <w:pPr>
        <w:ind w:right="360"/>
        <w:rPr>
          <w:rFonts w:hint="eastAsia" w:ascii="宋体" w:hAnsi="宋体"/>
          <w:sz w:val="30"/>
        </w:rPr>
      </w:pPr>
    </w:p>
    <w:p>
      <w:pPr>
        <w:ind w:right="360"/>
        <w:rPr>
          <w:rFonts w:hint="eastAsia" w:ascii="宋体" w:hAnsi="宋体"/>
          <w:sz w:val="30"/>
        </w:rPr>
      </w:pPr>
    </w:p>
    <w:p>
      <w:pPr>
        <w:jc w:val="center"/>
        <w:rPr>
          <w:rFonts w:hint="eastAsia" w:ascii="宋体" w:hAnsi="宋体"/>
          <w:sz w:val="30"/>
        </w:rPr>
      </w:pPr>
      <w:r>
        <w:rPr>
          <w:rFonts w:hint="eastAsia" w:ascii="宋体" w:hAnsi="宋体"/>
          <w:b/>
          <w:sz w:val="44"/>
        </w:rPr>
        <w:t>目   录</w:t>
      </w:r>
    </w:p>
    <w:p>
      <w:pPr>
        <w:ind w:left="-105" w:firstLine="105"/>
        <w:jc w:val="left"/>
        <w:rPr>
          <w:rFonts w:hint="eastAsia" w:ascii="宋体" w:hAnsi="宋体"/>
          <w:sz w:val="30"/>
        </w:rPr>
      </w:pPr>
      <w:r>
        <w:rPr>
          <w:rFonts w:hint="eastAsia" w:ascii="宋体" w:hAnsi="宋体"/>
          <w:sz w:val="30"/>
        </w:rPr>
        <w:t xml:space="preserve">  </w:t>
      </w:r>
    </w:p>
    <w:p>
      <w:pPr>
        <w:ind w:left="-105" w:firstLine="105"/>
        <w:jc w:val="left"/>
        <w:rPr>
          <w:rFonts w:hint="eastAsia" w:ascii="宋体" w:hAnsi="宋体"/>
          <w:sz w:val="30"/>
        </w:rPr>
      </w:pPr>
    </w:p>
    <w:p>
      <w:pPr>
        <w:ind w:firstLine="640" w:firstLineChars="200"/>
        <w:jc w:val="left"/>
        <w:rPr>
          <w:rFonts w:hint="eastAsia" w:ascii="宋体" w:hAnsi="宋体"/>
          <w:color w:val="000000"/>
          <w:sz w:val="32"/>
          <w:szCs w:val="32"/>
        </w:rPr>
      </w:pPr>
      <w:r>
        <w:rPr>
          <w:rFonts w:hint="eastAsia" w:ascii="宋体" w:hAnsi="宋体"/>
          <w:color w:val="000000"/>
          <w:sz w:val="32"/>
          <w:szCs w:val="32"/>
        </w:rPr>
        <w:t xml:space="preserve">第一部分：招标邀请书 </w:t>
      </w:r>
    </w:p>
    <w:p>
      <w:pPr>
        <w:ind w:firstLine="640" w:firstLineChars="200"/>
        <w:jc w:val="left"/>
        <w:rPr>
          <w:rFonts w:hint="eastAsia" w:ascii="宋体" w:hAnsi="宋体"/>
          <w:color w:val="000000"/>
          <w:sz w:val="32"/>
          <w:szCs w:val="32"/>
        </w:rPr>
      </w:pPr>
      <w:r>
        <w:rPr>
          <w:rFonts w:hint="eastAsia" w:ascii="宋体" w:hAnsi="宋体"/>
          <w:color w:val="000000"/>
          <w:sz w:val="32"/>
          <w:szCs w:val="32"/>
        </w:rPr>
        <w:t>第二部分：投标人须知</w:t>
      </w:r>
    </w:p>
    <w:p>
      <w:pPr>
        <w:ind w:right="7" w:firstLine="640" w:firstLineChars="200"/>
        <w:rPr>
          <w:rFonts w:hint="eastAsia" w:ascii="宋体" w:hAnsi="宋体"/>
          <w:color w:val="000000"/>
          <w:sz w:val="32"/>
          <w:szCs w:val="32"/>
        </w:rPr>
      </w:pPr>
      <w:r>
        <w:rPr>
          <w:rFonts w:hint="eastAsia" w:ascii="宋体" w:hAnsi="宋体"/>
          <w:color w:val="000000"/>
          <w:sz w:val="32"/>
          <w:szCs w:val="32"/>
        </w:rPr>
        <w:t>第三部分：投标文件要求</w:t>
      </w:r>
    </w:p>
    <w:p>
      <w:pPr>
        <w:ind w:firstLine="640" w:firstLineChars="200"/>
        <w:rPr>
          <w:rFonts w:hint="eastAsia" w:ascii="宋体" w:hAnsi="宋体"/>
          <w:color w:val="000000"/>
          <w:sz w:val="32"/>
          <w:szCs w:val="32"/>
        </w:rPr>
      </w:pPr>
      <w:r>
        <w:rPr>
          <w:rFonts w:hint="eastAsia" w:ascii="宋体" w:hAnsi="宋体"/>
          <w:color w:val="000000"/>
          <w:sz w:val="32"/>
          <w:szCs w:val="32"/>
        </w:rPr>
        <w:t xml:space="preserve">第四部分：投标书     </w:t>
      </w:r>
    </w:p>
    <w:p>
      <w:pPr>
        <w:ind w:firstLine="640" w:firstLineChars="200"/>
        <w:rPr>
          <w:rFonts w:hint="eastAsia" w:ascii="宋体" w:hAnsi="宋体"/>
          <w:color w:val="000000"/>
          <w:sz w:val="32"/>
          <w:szCs w:val="32"/>
        </w:rPr>
      </w:pPr>
      <w:r>
        <w:rPr>
          <w:rFonts w:hint="eastAsia" w:ascii="宋体" w:hAnsi="宋体"/>
          <w:color w:val="000000"/>
          <w:sz w:val="32"/>
          <w:szCs w:val="32"/>
        </w:rPr>
        <w:t>第五部分：合同主要条款</w:t>
      </w:r>
    </w:p>
    <w:p>
      <w:pPr>
        <w:rPr>
          <w:rFonts w:hint="eastAsia" w:ascii="宋体" w:hAnsi="宋体"/>
          <w:color w:val="000000"/>
          <w:sz w:val="32"/>
        </w:rPr>
      </w:pPr>
    </w:p>
    <w:p>
      <w:pPr>
        <w:rPr>
          <w:rFonts w:hint="eastAsia" w:ascii="宋体" w:hAnsi="宋体"/>
          <w:color w:val="000000"/>
          <w:sz w:val="32"/>
        </w:rPr>
      </w:pPr>
    </w:p>
    <w:p>
      <w:pPr>
        <w:ind w:firstLine="630"/>
        <w:rPr>
          <w:rFonts w:hint="eastAsia" w:ascii="宋体" w:hAnsi="宋体"/>
          <w:sz w:val="32"/>
        </w:rPr>
      </w:pPr>
    </w:p>
    <w:p>
      <w:pPr>
        <w:ind w:firstLine="630"/>
        <w:rPr>
          <w:rFonts w:hint="eastAsia" w:ascii="宋体" w:hAnsi="宋体"/>
          <w:sz w:val="32"/>
        </w:rPr>
      </w:pPr>
    </w:p>
    <w:p>
      <w:pPr>
        <w:spacing w:line="600" w:lineRule="exact"/>
        <w:ind w:firstLine="735" w:firstLineChars="245"/>
        <w:rPr>
          <w:rFonts w:hint="eastAsia" w:ascii="宋体" w:hAnsi="宋体"/>
          <w:sz w:val="30"/>
          <w:szCs w:val="30"/>
        </w:rPr>
      </w:pPr>
    </w:p>
    <w:p>
      <w:pPr>
        <w:spacing w:line="600" w:lineRule="exact"/>
        <w:ind w:firstLine="689" w:firstLineChars="245"/>
        <w:rPr>
          <w:rFonts w:hint="eastAsia" w:ascii="宋体" w:hAnsi="宋体"/>
          <w:b/>
          <w:sz w:val="28"/>
          <w:szCs w:val="28"/>
        </w:rPr>
      </w:pPr>
    </w:p>
    <w:p>
      <w:pPr>
        <w:spacing w:line="600" w:lineRule="exact"/>
        <w:ind w:firstLine="562" w:firstLineChars="200"/>
        <w:rPr>
          <w:rFonts w:hint="eastAsia" w:ascii="宋体" w:hAnsi="宋体"/>
          <w:b/>
          <w:sz w:val="28"/>
          <w:szCs w:val="28"/>
        </w:rPr>
      </w:pPr>
    </w:p>
    <w:p>
      <w:pPr>
        <w:spacing w:line="520" w:lineRule="exact"/>
        <w:ind w:firstLine="640" w:firstLineChars="200"/>
        <w:jc w:val="left"/>
        <w:rPr>
          <w:rFonts w:hint="eastAsia" w:ascii="宋体" w:hAnsi="宋体"/>
          <w:sz w:val="32"/>
          <w:szCs w:val="32"/>
        </w:rPr>
      </w:pPr>
    </w:p>
    <w:p>
      <w:pPr>
        <w:ind w:firstLine="645"/>
        <w:rPr>
          <w:rFonts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eastAsia="宋体"/>
          <w:b/>
          <w:sz w:val="28"/>
          <w:szCs w:val="28"/>
          <w:lang w:eastAsia="zh-CN"/>
        </w:rPr>
      </w:pPr>
    </w:p>
    <w:p>
      <w:pPr>
        <w:rPr>
          <w:rFonts w:hint="eastAsia" w:ascii="宋体" w:hAnsi="宋体" w:eastAsia="宋体"/>
          <w:b/>
          <w:sz w:val="28"/>
          <w:szCs w:val="28"/>
          <w:lang w:eastAsia="zh-CN"/>
        </w:rPr>
      </w:pPr>
    </w:p>
    <w:p>
      <w:pPr>
        <w:jc w:val="center"/>
        <w:rPr>
          <w:rFonts w:hint="eastAsia" w:ascii="宋体" w:hAnsi="宋体"/>
          <w:b/>
          <w:sz w:val="32"/>
          <w:szCs w:val="32"/>
        </w:rPr>
      </w:pPr>
      <w:r>
        <w:rPr>
          <w:rFonts w:hint="eastAsia" w:ascii="宋体" w:hAnsi="宋体"/>
          <w:b/>
          <w:sz w:val="32"/>
          <w:szCs w:val="32"/>
        </w:rPr>
        <w:t>第一部分</w:t>
      </w:r>
    </w:p>
    <w:p>
      <w:pPr>
        <w:pStyle w:val="10"/>
        <w:ind w:left="0" w:right="360"/>
        <w:jc w:val="center"/>
        <w:rPr>
          <w:rFonts w:hint="eastAsia"/>
          <w:sz w:val="28"/>
          <w:szCs w:val="28"/>
        </w:rPr>
      </w:pPr>
      <w:r>
        <w:rPr>
          <w:rFonts w:hint="eastAsia"/>
          <w:sz w:val="28"/>
          <w:szCs w:val="28"/>
        </w:rPr>
        <w:t>招 标 邀 请 书</w:t>
      </w:r>
    </w:p>
    <w:p>
      <w:pPr>
        <w:pStyle w:val="10"/>
        <w:ind w:left="0" w:right="0" w:firstLine="560" w:firstLineChars="200"/>
        <w:jc w:val="left"/>
        <w:rPr>
          <w:rFonts w:hint="eastAsia"/>
          <w:sz w:val="28"/>
          <w:szCs w:val="28"/>
        </w:rPr>
      </w:pPr>
      <w:r>
        <w:rPr>
          <w:rFonts w:hint="eastAsia"/>
          <w:sz w:val="28"/>
          <w:szCs w:val="28"/>
        </w:rPr>
        <w:t>我公司就目前承制生产的钢桥材料一批进行邀请招标，该项目需要招标内容明细具体见下表，欢迎贵单位参加投标。</w:t>
      </w:r>
    </w:p>
    <w:p>
      <w:pPr>
        <w:pStyle w:val="10"/>
        <w:ind w:left="0" w:right="360" w:firstLine="280" w:firstLineChars="100"/>
        <w:rPr>
          <w:rFonts w:hint="eastAsia" w:ascii="宋体" w:hAnsi="宋体"/>
          <w:sz w:val="28"/>
          <w:szCs w:val="28"/>
        </w:rPr>
      </w:pPr>
      <w:r>
        <w:rPr>
          <w:rFonts w:hint="eastAsia"/>
          <w:sz w:val="28"/>
          <w:szCs w:val="28"/>
        </w:rPr>
        <w:t>一、招标内容</w:t>
      </w:r>
    </w:p>
    <w:tbl>
      <w:tblPr>
        <w:tblStyle w:val="18"/>
        <w:tblW w:w="8625" w:type="dxa"/>
        <w:tblInd w:w="93" w:type="dxa"/>
        <w:tblLayout w:type="fixed"/>
        <w:tblCellMar>
          <w:top w:w="0" w:type="dxa"/>
          <w:left w:w="108" w:type="dxa"/>
          <w:bottom w:w="0" w:type="dxa"/>
          <w:right w:w="108" w:type="dxa"/>
        </w:tblCellMar>
      </w:tblPr>
      <w:tblGrid>
        <w:gridCol w:w="960"/>
        <w:gridCol w:w="2310"/>
        <w:gridCol w:w="1956"/>
        <w:gridCol w:w="1719"/>
        <w:gridCol w:w="1680"/>
      </w:tblGrid>
      <w:tr>
        <w:tblPrEx>
          <w:tblLayout w:type="fixed"/>
          <w:tblCellMar>
            <w:top w:w="0" w:type="dxa"/>
            <w:left w:w="108" w:type="dxa"/>
            <w:bottom w:w="0" w:type="dxa"/>
            <w:right w:w="108" w:type="dxa"/>
          </w:tblCellMar>
        </w:tblPrEx>
        <w:trPr>
          <w:trHeight w:val="402" w:hRule="atLeast"/>
        </w:trPr>
        <w:tc>
          <w:tcPr>
            <w:tcW w:w="96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cs="宋体"/>
                <w:kern w:val="0"/>
                <w:szCs w:val="21"/>
              </w:rPr>
            </w:pPr>
            <w:r>
              <w:rPr>
                <w:rFonts w:hint="eastAsia" w:ascii="宋体" w:hAnsi="宋体" w:cs="宋体"/>
                <w:kern w:val="0"/>
                <w:szCs w:val="21"/>
              </w:rPr>
              <w:t>序号</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名称</w:t>
            </w:r>
          </w:p>
        </w:tc>
        <w:tc>
          <w:tcPr>
            <w:tcW w:w="195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型号规格</w:t>
            </w:r>
          </w:p>
        </w:tc>
        <w:tc>
          <w:tcPr>
            <w:tcW w:w="171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重量(吨)</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备注</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2310" w:type="dxa"/>
            <w:tcBorders>
              <w:top w:val="nil"/>
              <w:left w:val="single" w:color="auto" w:sz="4" w:space="0"/>
              <w:bottom w:val="single" w:color="auto" w:sz="4" w:space="0"/>
              <w:right w:val="single" w:color="auto" w:sz="4" w:space="0"/>
            </w:tcBorders>
            <w:noWrap w:val="0"/>
            <w:vAlign w:val="bottom"/>
          </w:tcPr>
          <w:p>
            <w:pPr>
              <w:widowControl/>
              <w:rPr>
                <w:rFonts w:ascii="宋体" w:hAnsi="宋体" w:cs="宋体"/>
                <w:kern w:val="0"/>
                <w:sz w:val="24"/>
                <w:szCs w:val="24"/>
              </w:rPr>
            </w:pPr>
            <w:r>
              <w:rPr>
                <w:rFonts w:hint="eastAsia" w:ascii="宋体" w:hAnsi="宋体" w:cs="宋体"/>
                <w:kern w:val="0"/>
                <w:sz w:val="24"/>
                <w:szCs w:val="24"/>
              </w:rPr>
              <w:t>槽  钢  Q355B</w:t>
            </w:r>
          </w:p>
        </w:tc>
        <w:tc>
          <w:tcPr>
            <w:tcW w:w="1956" w:type="dxa"/>
            <w:tcBorders>
              <w:top w:val="nil"/>
              <w:left w:val="nil"/>
              <w:bottom w:val="single" w:color="auto" w:sz="4" w:space="0"/>
              <w:right w:val="single" w:color="auto" w:sz="4" w:space="0"/>
            </w:tcBorders>
            <w:noWrap w:val="0"/>
            <w:vAlign w:val="center"/>
          </w:tcPr>
          <w:p>
            <w:pPr>
              <w:widowControl/>
              <w:rPr>
                <w:rFonts w:ascii="宋体" w:hAnsi="宋体" w:cs="宋体"/>
                <w:kern w:val="0"/>
                <w:sz w:val="24"/>
                <w:szCs w:val="24"/>
              </w:rPr>
            </w:pPr>
            <w:r>
              <w:rPr>
                <w:rFonts w:hint="eastAsia" w:ascii="宋体" w:hAnsi="宋体" w:cs="宋体"/>
                <w:kern w:val="0"/>
                <w:sz w:val="24"/>
                <w:szCs w:val="24"/>
              </w:rPr>
              <w:t>【10 L=6000</w:t>
            </w:r>
          </w:p>
        </w:tc>
        <w:tc>
          <w:tcPr>
            <w:tcW w:w="1719" w:type="dxa"/>
            <w:tcBorders>
              <w:top w:val="nil"/>
              <w:left w:val="nil"/>
              <w:bottom w:val="single" w:color="auto" w:sz="4" w:space="0"/>
              <w:right w:val="single" w:color="auto" w:sz="4" w:space="0"/>
            </w:tcBorders>
            <w:noWrap w:val="0"/>
            <w:vAlign w:val="bottom"/>
          </w:tcPr>
          <w:p>
            <w:pPr>
              <w:widowControl/>
              <w:jc w:val="center"/>
              <w:rPr>
                <w:rFonts w:hint="eastAsia" w:ascii="宋体" w:hAnsi="宋体" w:cs="宋体"/>
                <w:kern w:val="0"/>
                <w:sz w:val="24"/>
                <w:szCs w:val="24"/>
              </w:rPr>
            </w:pPr>
            <w:r>
              <w:rPr>
                <w:rFonts w:hint="eastAsia" w:ascii="宋体" w:hAnsi="宋体" w:cs="宋体"/>
                <w:kern w:val="0"/>
                <w:sz w:val="24"/>
                <w:szCs w:val="24"/>
              </w:rPr>
              <w:t>240</w:t>
            </w:r>
          </w:p>
        </w:tc>
        <w:tc>
          <w:tcPr>
            <w:tcW w:w="1680" w:type="dxa"/>
            <w:tcBorders>
              <w:top w:val="nil"/>
              <w:left w:val="nil"/>
              <w:bottom w:val="single" w:color="auto" w:sz="4" w:space="0"/>
              <w:right w:val="single" w:color="auto" w:sz="4" w:space="0"/>
            </w:tcBorders>
            <w:noWrap w:val="0"/>
            <w:vAlign w:val="bottom"/>
          </w:tcPr>
          <w:p>
            <w:pPr>
              <w:widowControl/>
              <w:jc w:val="center"/>
              <w:rPr>
                <w:rFonts w:hint="eastAsia" w:ascii="宋体" w:hAnsi="宋体" w:cs="宋体"/>
                <w:kern w:val="0"/>
                <w:szCs w:val="21"/>
              </w:rPr>
            </w:pP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4"/>
                <w:szCs w:val="24"/>
              </w:rPr>
            </w:pPr>
            <w:r>
              <w:rPr>
                <w:rFonts w:hint="eastAsia" w:ascii="宋体" w:hAnsi="宋体" w:cs="宋体"/>
                <w:kern w:val="0"/>
                <w:sz w:val="24"/>
                <w:szCs w:val="24"/>
              </w:rPr>
              <w:t>2</w:t>
            </w:r>
          </w:p>
        </w:tc>
        <w:tc>
          <w:tcPr>
            <w:tcW w:w="2310" w:type="dxa"/>
            <w:tcBorders>
              <w:top w:val="nil"/>
              <w:left w:val="single" w:color="auto" w:sz="4" w:space="0"/>
              <w:bottom w:val="single" w:color="auto" w:sz="4" w:space="0"/>
              <w:right w:val="single" w:color="auto" w:sz="4" w:space="0"/>
            </w:tcBorders>
            <w:noWrap w:val="0"/>
            <w:vAlign w:val="top"/>
          </w:tcPr>
          <w:p>
            <w:r>
              <w:rPr>
                <w:rFonts w:hint="eastAsia" w:ascii="宋体" w:hAnsi="宋体" w:cs="宋体"/>
                <w:kern w:val="0"/>
                <w:sz w:val="24"/>
                <w:szCs w:val="24"/>
              </w:rPr>
              <w:t>工字钢  Q355B</w:t>
            </w:r>
          </w:p>
        </w:tc>
        <w:tc>
          <w:tcPr>
            <w:tcW w:w="1956" w:type="dxa"/>
            <w:tcBorders>
              <w:top w:val="nil"/>
              <w:left w:val="nil"/>
              <w:bottom w:val="single" w:color="auto" w:sz="4" w:space="0"/>
              <w:right w:val="single" w:color="auto" w:sz="4" w:space="0"/>
            </w:tcBorders>
            <w:noWrap w:val="0"/>
            <w:vAlign w:val="center"/>
          </w:tcPr>
          <w:p>
            <w:pPr>
              <w:widowControl/>
              <w:rPr>
                <w:rFonts w:ascii="宋体" w:hAnsi="宋体" w:cs="宋体"/>
                <w:kern w:val="0"/>
                <w:sz w:val="24"/>
                <w:szCs w:val="24"/>
              </w:rPr>
            </w:pPr>
            <w:r>
              <w:rPr>
                <w:rFonts w:hint="eastAsia" w:ascii="宋体" w:hAnsi="宋体" w:cs="宋体"/>
                <w:kern w:val="0"/>
                <w:sz w:val="24"/>
                <w:szCs w:val="24"/>
              </w:rPr>
              <w:t>I8 L=6000</w:t>
            </w:r>
          </w:p>
        </w:tc>
        <w:tc>
          <w:tcPr>
            <w:tcW w:w="1719" w:type="dxa"/>
            <w:tcBorders>
              <w:top w:val="nil"/>
              <w:left w:val="nil"/>
              <w:bottom w:val="single" w:color="auto" w:sz="4" w:space="0"/>
              <w:right w:val="single" w:color="auto" w:sz="4" w:space="0"/>
            </w:tcBorders>
            <w:noWrap w:val="0"/>
            <w:vAlign w:val="bottom"/>
          </w:tcPr>
          <w:p>
            <w:pPr>
              <w:widowControl/>
              <w:jc w:val="center"/>
              <w:rPr>
                <w:rFonts w:hint="eastAsia" w:ascii="宋体" w:hAnsi="宋体" w:cs="宋体"/>
                <w:kern w:val="0"/>
                <w:sz w:val="24"/>
                <w:szCs w:val="24"/>
              </w:rPr>
            </w:pPr>
            <w:r>
              <w:rPr>
                <w:rFonts w:hint="eastAsia" w:ascii="宋体" w:hAnsi="宋体" w:cs="宋体"/>
                <w:kern w:val="0"/>
                <w:sz w:val="24"/>
                <w:szCs w:val="24"/>
              </w:rPr>
              <w:t>282</w:t>
            </w:r>
          </w:p>
        </w:tc>
        <w:tc>
          <w:tcPr>
            <w:tcW w:w="1680" w:type="dxa"/>
            <w:tcBorders>
              <w:top w:val="nil"/>
              <w:left w:val="nil"/>
              <w:bottom w:val="single" w:color="auto" w:sz="4" w:space="0"/>
              <w:right w:val="single" w:color="auto" w:sz="4" w:space="0"/>
            </w:tcBorders>
            <w:noWrap w:val="0"/>
            <w:vAlign w:val="bottom"/>
          </w:tcPr>
          <w:p>
            <w:pPr>
              <w:widowControl/>
              <w:jc w:val="center"/>
              <w:rPr>
                <w:rFonts w:hint="eastAsia" w:ascii="宋体" w:hAnsi="宋体" w:cs="宋体"/>
                <w:kern w:val="0"/>
                <w:szCs w:val="21"/>
              </w:rPr>
            </w:pP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4"/>
                <w:szCs w:val="24"/>
              </w:rPr>
            </w:pPr>
            <w:r>
              <w:rPr>
                <w:rFonts w:hint="eastAsia" w:ascii="宋体" w:hAnsi="宋体" w:cs="宋体"/>
                <w:kern w:val="0"/>
                <w:sz w:val="24"/>
                <w:szCs w:val="24"/>
              </w:rPr>
              <w:t>3</w:t>
            </w:r>
          </w:p>
        </w:tc>
        <w:tc>
          <w:tcPr>
            <w:tcW w:w="2310" w:type="dxa"/>
            <w:tcBorders>
              <w:top w:val="nil"/>
              <w:left w:val="single" w:color="auto" w:sz="4" w:space="0"/>
              <w:bottom w:val="single" w:color="auto" w:sz="4" w:space="0"/>
              <w:right w:val="single" w:color="auto" w:sz="4" w:space="0"/>
            </w:tcBorders>
            <w:noWrap w:val="0"/>
            <w:vAlign w:val="top"/>
          </w:tcPr>
          <w:p>
            <w:r>
              <w:rPr>
                <w:rFonts w:hint="eastAsia" w:ascii="宋体" w:hAnsi="宋体" w:cs="宋体"/>
                <w:kern w:val="0"/>
                <w:sz w:val="24"/>
                <w:szCs w:val="24"/>
              </w:rPr>
              <w:t>方  钢  Q355B</w:t>
            </w:r>
          </w:p>
        </w:tc>
        <w:tc>
          <w:tcPr>
            <w:tcW w:w="1956" w:type="dxa"/>
            <w:tcBorders>
              <w:top w:val="nil"/>
              <w:left w:val="nil"/>
              <w:bottom w:val="single" w:color="auto" w:sz="4" w:space="0"/>
              <w:right w:val="single" w:color="auto" w:sz="4" w:space="0"/>
            </w:tcBorders>
            <w:noWrap w:val="0"/>
            <w:vAlign w:val="center"/>
          </w:tcPr>
          <w:p>
            <w:pPr>
              <w:widowControl/>
              <w:rPr>
                <w:rFonts w:ascii="宋体" w:hAnsi="宋体" w:cs="宋体"/>
                <w:kern w:val="0"/>
                <w:sz w:val="24"/>
                <w:szCs w:val="24"/>
              </w:rPr>
            </w:pPr>
            <w:r>
              <w:rPr>
                <w:rFonts w:hint="eastAsia" w:ascii="宋体" w:hAnsi="宋体" w:cs="宋体"/>
                <w:kern w:val="0"/>
                <w:sz w:val="24"/>
                <w:szCs w:val="24"/>
              </w:rPr>
              <w:t>■100*80</w:t>
            </w:r>
          </w:p>
        </w:tc>
        <w:tc>
          <w:tcPr>
            <w:tcW w:w="1719" w:type="dxa"/>
            <w:tcBorders>
              <w:top w:val="nil"/>
              <w:left w:val="nil"/>
              <w:bottom w:val="single" w:color="auto" w:sz="4" w:space="0"/>
              <w:right w:val="single" w:color="auto" w:sz="4" w:space="0"/>
            </w:tcBorders>
            <w:noWrap w:val="0"/>
            <w:vAlign w:val="bottom"/>
          </w:tcPr>
          <w:p>
            <w:pPr>
              <w:widowControl/>
              <w:jc w:val="center"/>
              <w:rPr>
                <w:rFonts w:hint="eastAsia" w:ascii="宋体" w:hAnsi="宋体" w:cs="宋体"/>
                <w:kern w:val="0"/>
                <w:sz w:val="24"/>
                <w:szCs w:val="24"/>
              </w:rPr>
            </w:pPr>
            <w:r>
              <w:rPr>
                <w:rFonts w:hint="eastAsia" w:ascii="宋体" w:hAnsi="宋体" w:cs="宋体"/>
                <w:kern w:val="0"/>
                <w:sz w:val="24"/>
                <w:szCs w:val="24"/>
              </w:rPr>
              <w:t>54</w:t>
            </w:r>
          </w:p>
        </w:tc>
        <w:tc>
          <w:tcPr>
            <w:tcW w:w="1680" w:type="dxa"/>
            <w:tcBorders>
              <w:top w:val="nil"/>
              <w:left w:val="nil"/>
              <w:bottom w:val="single" w:color="auto" w:sz="4" w:space="0"/>
              <w:right w:val="single" w:color="auto" w:sz="4" w:space="0"/>
            </w:tcBorders>
            <w:noWrap w:val="0"/>
            <w:vAlign w:val="bottom"/>
          </w:tcPr>
          <w:p>
            <w:pPr>
              <w:widowControl/>
              <w:jc w:val="center"/>
              <w:rPr>
                <w:rFonts w:hint="eastAsia" w:ascii="宋体" w:hAnsi="宋体" w:cs="宋体"/>
                <w:kern w:val="0"/>
                <w:szCs w:val="21"/>
              </w:rPr>
            </w:pP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4"/>
                <w:szCs w:val="24"/>
              </w:rPr>
            </w:pPr>
            <w:r>
              <w:rPr>
                <w:rFonts w:hint="eastAsia" w:ascii="宋体" w:hAnsi="宋体" w:cs="宋体"/>
                <w:kern w:val="0"/>
                <w:sz w:val="24"/>
                <w:szCs w:val="24"/>
              </w:rPr>
              <w:t>4</w:t>
            </w:r>
          </w:p>
        </w:tc>
        <w:tc>
          <w:tcPr>
            <w:tcW w:w="2310" w:type="dxa"/>
            <w:tcBorders>
              <w:top w:val="nil"/>
              <w:left w:val="single" w:color="auto" w:sz="4" w:space="0"/>
              <w:bottom w:val="single" w:color="auto" w:sz="4" w:space="0"/>
              <w:right w:val="single" w:color="auto" w:sz="4" w:space="0"/>
            </w:tcBorders>
            <w:noWrap w:val="0"/>
            <w:vAlign w:val="top"/>
          </w:tcPr>
          <w:p>
            <w:r>
              <w:rPr>
                <w:rFonts w:hint="eastAsia" w:ascii="宋体" w:hAnsi="宋体" w:cs="宋体"/>
                <w:kern w:val="0"/>
                <w:sz w:val="24"/>
                <w:szCs w:val="24"/>
              </w:rPr>
              <w:t>扁  钢  Q355B</w:t>
            </w:r>
          </w:p>
        </w:tc>
        <w:tc>
          <w:tcPr>
            <w:tcW w:w="1956" w:type="dxa"/>
            <w:tcBorders>
              <w:top w:val="nil"/>
              <w:left w:val="nil"/>
              <w:bottom w:val="single" w:color="auto" w:sz="4" w:space="0"/>
              <w:right w:val="single" w:color="auto" w:sz="4" w:space="0"/>
            </w:tcBorders>
            <w:noWrap w:val="0"/>
            <w:vAlign w:val="center"/>
          </w:tcPr>
          <w:p>
            <w:pPr>
              <w:widowControl/>
              <w:rPr>
                <w:rFonts w:ascii="宋体" w:hAnsi="宋体" w:cs="宋体"/>
                <w:kern w:val="0"/>
                <w:sz w:val="24"/>
                <w:szCs w:val="24"/>
              </w:rPr>
            </w:pPr>
            <w:r>
              <w:rPr>
                <w:rFonts w:hint="eastAsia" w:ascii="宋体" w:hAnsi="宋体" w:cs="宋体"/>
                <w:kern w:val="0"/>
                <w:sz w:val="24"/>
                <w:szCs w:val="24"/>
              </w:rPr>
              <w:t>■80*20</w:t>
            </w:r>
          </w:p>
        </w:tc>
        <w:tc>
          <w:tcPr>
            <w:tcW w:w="1719" w:type="dxa"/>
            <w:tcBorders>
              <w:top w:val="nil"/>
              <w:left w:val="nil"/>
              <w:bottom w:val="single" w:color="auto" w:sz="4" w:space="0"/>
              <w:right w:val="single" w:color="auto" w:sz="4" w:space="0"/>
            </w:tcBorders>
            <w:noWrap w:val="0"/>
            <w:vAlign w:val="bottom"/>
          </w:tcPr>
          <w:p>
            <w:pPr>
              <w:widowControl/>
              <w:jc w:val="center"/>
              <w:rPr>
                <w:rFonts w:hint="eastAsia" w:ascii="宋体" w:hAnsi="宋体" w:cs="宋体"/>
                <w:kern w:val="0"/>
                <w:sz w:val="24"/>
                <w:szCs w:val="24"/>
              </w:rPr>
            </w:pPr>
            <w:r>
              <w:rPr>
                <w:rFonts w:hint="eastAsia" w:ascii="宋体" w:hAnsi="宋体" w:cs="宋体"/>
                <w:kern w:val="0"/>
                <w:sz w:val="24"/>
                <w:szCs w:val="24"/>
              </w:rPr>
              <w:t>45</w:t>
            </w:r>
          </w:p>
        </w:tc>
        <w:tc>
          <w:tcPr>
            <w:tcW w:w="1680" w:type="dxa"/>
            <w:tcBorders>
              <w:top w:val="nil"/>
              <w:left w:val="nil"/>
              <w:bottom w:val="single" w:color="auto" w:sz="4" w:space="0"/>
              <w:right w:val="single" w:color="auto" w:sz="4" w:space="0"/>
            </w:tcBorders>
            <w:noWrap w:val="0"/>
            <w:vAlign w:val="bottom"/>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4"/>
                <w:szCs w:val="24"/>
              </w:rPr>
            </w:pPr>
            <w:r>
              <w:rPr>
                <w:rFonts w:hint="eastAsia" w:ascii="宋体" w:hAnsi="宋体" w:cs="宋体"/>
                <w:kern w:val="0"/>
                <w:sz w:val="24"/>
                <w:szCs w:val="24"/>
              </w:rPr>
              <w:t>5</w:t>
            </w:r>
          </w:p>
        </w:tc>
        <w:tc>
          <w:tcPr>
            <w:tcW w:w="2310" w:type="dxa"/>
            <w:tcBorders>
              <w:top w:val="nil"/>
              <w:left w:val="single" w:color="auto" w:sz="4" w:space="0"/>
              <w:bottom w:val="single" w:color="auto" w:sz="4" w:space="0"/>
              <w:right w:val="single" w:color="auto" w:sz="4" w:space="0"/>
            </w:tcBorders>
            <w:noWrap w:val="0"/>
            <w:vAlign w:val="top"/>
          </w:tcPr>
          <w:p>
            <w:r>
              <w:rPr>
                <w:rFonts w:hint="eastAsia" w:ascii="宋体" w:hAnsi="宋体" w:cs="宋体"/>
                <w:kern w:val="0"/>
                <w:sz w:val="24"/>
                <w:szCs w:val="24"/>
              </w:rPr>
              <w:t>扁  钢  Q355B</w:t>
            </w:r>
          </w:p>
        </w:tc>
        <w:tc>
          <w:tcPr>
            <w:tcW w:w="1956" w:type="dxa"/>
            <w:tcBorders>
              <w:top w:val="nil"/>
              <w:left w:val="nil"/>
              <w:bottom w:val="single" w:color="auto" w:sz="4" w:space="0"/>
              <w:right w:val="single" w:color="auto" w:sz="4" w:space="0"/>
            </w:tcBorders>
            <w:noWrap w:val="0"/>
            <w:vAlign w:val="center"/>
          </w:tcPr>
          <w:p>
            <w:pPr>
              <w:widowControl/>
              <w:rPr>
                <w:rFonts w:ascii="宋体" w:hAnsi="宋体" w:cs="宋体"/>
                <w:kern w:val="0"/>
                <w:sz w:val="24"/>
                <w:szCs w:val="24"/>
              </w:rPr>
            </w:pPr>
            <w:r>
              <w:rPr>
                <w:rFonts w:hint="eastAsia" w:ascii="宋体" w:hAnsi="宋体" w:cs="宋体"/>
                <w:kern w:val="0"/>
                <w:sz w:val="24"/>
                <w:szCs w:val="24"/>
              </w:rPr>
              <w:t>■80*30</w:t>
            </w:r>
          </w:p>
        </w:tc>
        <w:tc>
          <w:tcPr>
            <w:tcW w:w="1719" w:type="dxa"/>
            <w:tcBorders>
              <w:top w:val="nil"/>
              <w:left w:val="nil"/>
              <w:bottom w:val="single" w:color="auto" w:sz="4" w:space="0"/>
              <w:right w:val="single" w:color="auto" w:sz="4" w:space="0"/>
            </w:tcBorders>
            <w:noWrap w:val="0"/>
            <w:vAlign w:val="bottom"/>
          </w:tcPr>
          <w:p>
            <w:pPr>
              <w:widowControl/>
              <w:jc w:val="center"/>
              <w:rPr>
                <w:rFonts w:hint="eastAsia" w:ascii="宋体" w:hAnsi="宋体" w:cs="宋体"/>
                <w:kern w:val="0"/>
                <w:sz w:val="24"/>
                <w:szCs w:val="24"/>
              </w:rPr>
            </w:pPr>
            <w:r>
              <w:rPr>
                <w:rFonts w:hint="eastAsia" w:ascii="宋体" w:hAnsi="宋体" w:cs="宋体"/>
                <w:kern w:val="0"/>
                <w:sz w:val="24"/>
                <w:szCs w:val="24"/>
              </w:rPr>
              <w:t>70</w:t>
            </w:r>
          </w:p>
        </w:tc>
        <w:tc>
          <w:tcPr>
            <w:tcW w:w="1680" w:type="dxa"/>
            <w:tcBorders>
              <w:top w:val="nil"/>
              <w:left w:val="nil"/>
              <w:bottom w:val="single" w:color="auto" w:sz="4" w:space="0"/>
              <w:right w:val="single" w:color="auto" w:sz="4" w:space="0"/>
            </w:tcBorders>
            <w:noWrap w:val="0"/>
            <w:vAlign w:val="bottom"/>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4"/>
                <w:szCs w:val="24"/>
              </w:rPr>
            </w:pPr>
            <w:r>
              <w:rPr>
                <w:rFonts w:hint="eastAsia" w:ascii="宋体" w:hAnsi="宋体" w:cs="宋体"/>
                <w:kern w:val="0"/>
                <w:sz w:val="24"/>
                <w:szCs w:val="24"/>
              </w:rPr>
              <w:t>6</w:t>
            </w:r>
          </w:p>
        </w:tc>
        <w:tc>
          <w:tcPr>
            <w:tcW w:w="2310" w:type="dxa"/>
            <w:tcBorders>
              <w:top w:val="nil"/>
              <w:left w:val="single" w:color="auto" w:sz="4" w:space="0"/>
              <w:bottom w:val="single" w:color="auto" w:sz="4" w:space="0"/>
              <w:right w:val="single" w:color="auto" w:sz="4" w:space="0"/>
            </w:tcBorders>
            <w:noWrap w:val="0"/>
            <w:vAlign w:val="top"/>
          </w:tcPr>
          <w:p>
            <w:r>
              <w:rPr>
                <w:rFonts w:hint="eastAsia" w:ascii="宋体" w:hAnsi="宋体" w:cs="宋体"/>
                <w:kern w:val="0"/>
                <w:sz w:val="24"/>
                <w:szCs w:val="24"/>
              </w:rPr>
              <w:t>钢  板  Q355B</w:t>
            </w:r>
          </w:p>
        </w:tc>
        <w:tc>
          <w:tcPr>
            <w:tcW w:w="1956" w:type="dxa"/>
            <w:tcBorders>
              <w:top w:val="nil"/>
              <w:left w:val="nil"/>
              <w:bottom w:val="single" w:color="auto" w:sz="4" w:space="0"/>
              <w:right w:val="single" w:color="auto" w:sz="4" w:space="0"/>
            </w:tcBorders>
            <w:noWrap w:val="0"/>
            <w:vAlign w:val="center"/>
          </w:tcPr>
          <w:p>
            <w:pPr>
              <w:widowControl/>
              <w:rPr>
                <w:rFonts w:ascii="宋体" w:hAnsi="宋体" w:cs="宋体"/>
                <w:kern w:val="0"/>
                <w:sz w:val="24"/>
                <w:szCs w:val="24"/>
              </w:rPr>
            </w:pPr>
            <w:r>
              <w:rPr>
                <w:rFonts w:hint="eastAsia" w:ascii="宋体" w:hAnsi="宋体" w:cs="宋体"/>
                <w:kern w:val="0"/>
                <w:sz w:val="24"/>
                <w:szCs w:val="24"/>
              </w:rPr>
              <w:t>δ6*1500*6000</w:t>
            </w:r>
          </w:p>
        </w:tc>
        <w:tc>
          <w:tcPr>
            <w:tcW w:w="1719" w:type="dxa"/>
            <w:tcBorders>
              <w:top w:val="nil"/>
              <w:left w:val="nil"/>
              <w:bottom w:val="single" w:color="auto" w:sz="4" w:space="0"/>
              <w:right w:val="single" w:color="auto" w:sz="4" w:space="0"/>
            </w:tcBorders>
            <w:noWrap w:val="0"/>
            <w:vAlign w:val="bottom"/>
          </w:tcPr>
          <w:p>
            <w:pPr>
              <w:widowControl/>
              <w:jc w:val="center"/>
              <w:rPr>
                <w:rFonts w:hint="eastAsia" w:ascii="宋体" w:hAnsi="宋体" w:cs="宋体"/>
                <w:kern w:val="0"/>
                <w:sz w:val="24"/>
                <w:szCs w:val="24"/>
              </w:rPr>
            </w:pPr>
            <w:r>
              <w:rPr>
                <w:rFonts w:hint="eastAsia" w:ascii="宋体" w:hAnsi="宋体" w:cs="宋体"/>
                <w:kern w:val="0"/>
                <w:sz w:val="24"/>
                <w:szCs w:val="24"/>
              </w:rPr>
              <w:t>60</w:t>
            </w:r>
          </w:p>
        </w:tc>
        <w:tc>
          <w:tcPr>
            <w:tcW w:w="1680" w:type="dxa"/>
            <w:tcBorders>
              <w:top w:val="nil"/>
              <w:left w:val="nil"/>
              <w:bottom w:val="single" w:color="auto" w:sz="4" w:space="0"/>
              <w:right w:val="single" w:color="auto" w:sz="4" w:space="0"/>
            </w:tcBorders>
            <w:noWrap w:val="0"/>
            <w:vAlign w:val="bottom"/>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宋体"/>
                <w:kern w:val="0"/>
                <w:sz w:val="24"/>
                <w:szCs w:val="24"/>
              </w:rPr>
            </w:pPr>
          </w:p>
        </w:tc>
        <w:tc>
          <w:tcPr>
            <w:tcW w:w="231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kern w:val="0"/>
                <w:sz w:val="24"/>
                <w:szCs w:val="24"/>
              </w:rPr>
            </w:pPr>
            <w:r>
              <w:rPr>
                <w:rFonts w:hint="eastAsia" w:ascii="宋体" w:hAnsi="宋体" w:cs="宋体"/>
                <w:kern w:val="0"/>
                <w:sz w:val="24"/>
                <w:szCs w:val="24"/>
              </w:rPr>
              <w:t>　</w:t>
            </w:r>
          </w:p>
        </w:tc>
        <w:tc>
          <w:tcPr>
            <w:tcW w:w="195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szCs w:val="24"/>
              </w:rPr>
            </w:pPr>
            <w:r>
              <w:rPr>
                <w:rFonts w:hint="eastAsia" w:ascii="宋体" w:hAnsi="宋体" w:cs="宋体"/>
                <w:kern w:val="0"/>
                <w:sz w:val="24"/>
                <w:szCs w:val="24"/>
              </w:rPr>
              <w:t>合计</w:t>
            </w:r>
          </w:p>
        </w:tc>
        <w:tc>
          <w:tcPr>
            <w:tcW w:w="1719"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szCs w:val="24"/>
              </w:rPr>
            </w:pPr>
            <w:r>
              <w:rPr>
                <w:rFonts w:hint="eastAsia" w:ascii="宋体" w:hAnsi="宋体" w:cs="宋体"/>
                <w:kern w:val="0"/>
                <w:sz w:val="24"/>
                <w:szCs w:val="24"/>
              </w:rPr>
              <w:t>751</w:t>
            </w:r>
          </w:p>
        </w:tc>
        <w:tc>
          <w:tcPr>
            <w:tcW w:w="168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szCs w:val="24"/>
              </w:rPr>
            </w:pPr>
          </w:p>
        </w:tc>
      </w:tr>
    </w:tbl>
    <w:p>
      <w:pPr>
        <w:pStyle w:val="10"/>
        <w:ind w:left="0" w:right="93" w:firstLine="280" w:firstLineChars="100"/>
        <w:rPr>
          <w:rFonts w:hint="eastAsia" w:ascii="宋体" w:hAnsi="宋体"/>
          <w:sz w:val="28"/>
          <w:szCs w:val="28"/>
        </w:rPr>
      </w:pPr>
      <w:r>
        <w:rPr>
          <w:rFonts w:hint="eastAsia"/>
          <w:sz w:val="28"/>
          <w:szCs w:val="28"/>
        </w:rPr>
        <w:t>二、技术要求：</w:t>
      </w:r>
      <w:r>
        <w:rPr>
          <w:rFonts w:hint="eastAsia" w:ascii="宋体" w:hAnsi="宋体"/>
          <w:sz w:val="28"/>
          <w:szCs w:val="28"/>
        </w:rPr>
        <w:t>质量需符合GB/T706-2008、GB/T702-2017、GB/T1591-2018、GB/T709-2006标准，保机械性能，并随产品提供钢厂原始材质书（材质证明书上炉批号必须与钢板喷涂相一致，钢板无喷涂退货，一切损失由供方负责），并对材料的内在质量负责。</w:t>
      </w:r>
    </w:p>
    <w:p>
      <w:pPr>
        <w:spacing w:line="520" w:lineRule="exact"/>
        <w:ind w:firstLine="280" w:firstLineChars="100"/>
        <w:rPr>
          <w:rFonts w:hint="eastAsia" w:ascii="宋体" w:hAnsi="宋体"/>
          <w:color w:val="000000"/>
          <w:sz w:val="28"/>
          <w:szCs w:val="28"/>
        </w:rPr>
      </w:pPr>
      <w:r>
        <w:rPr>
          <w:rFonts w:hint="eastAsia" w:ascii="宋体" w:hAnsi="宋体"/>
          <w:color w:val="000000"/>
          <w:sz w:val="28"/>
          <w:szCs w:val="28"/>
        </w:rPr>
        <w:t>三、交货期要求：2019年12月15日交货；</w:t>
      </w:r>
    </w:p>
    <w:p>
      <w:pPr>
        <w:jc w:val="left"/>
        <w:rPr>
          <w:rFonts w:hint="eastAsia" w:ascii="宋体" w:hAnsi="宋体"/>
          <w:color w:val="000000"/>
          <w:sz w:val="28"/>
          <w:szCs w:val="28"/>
        </w:rPr>
      </w:pPr>
      <w:r>
        <w:rPr>
          <w:rFonts w:hint="eastAsia" w:ascii="宋体" w:hAnsi="宋体"/>
          <w:color w:val="000000"/>
          <w:sz w:val="28"/>
          <w:szCs w:val="28"/>
        </w:rPr>
        <w:t>四、交货地点:湖北省赤壁市光谷工业园</w:t>
      </w:r>
      <w:r>
        <w:rPr>
          <w:rFonts w:hint="eastAsia" w:ascii="宋体" w:hAnsi="宋体"/>
          <w:bCs/>
          <w:color w:val="000000"/>
          <w:sz w:val="28"/>
          <w:szCs w:val="28"/>
        </w:rPr>
        <w:t>中国船舶重工集团应急预警与救援装备股份有限公司赤壁分公司</w:t>
      </w:r>
      <w:r>
        <w:rPr>
          <w:rFonts w:hint="eastAsia" w:ascii="宋体" w:hAnsi="宋体"/>
          <w:color w:val="000000"/>
          <w:sz w:val="28"/>
          <w:szCs w:val="28"/>
        </w:rPr>
        <w:t>；</w:t>
      </w:r>
    </w:p>
    <w:p>
      <w:pPr>
        <w:spacing w:line="520" w:lineRule="exact"/>
        <w:ind w:firstLine="274" w:firstLineChars="98"/>
        <w:rPr>
          <w:rFonts w:hint="eastAsia" w:ascii="宋体" w:hAnsi="宋体"/>
          <w:color w:val="000000"/>
          <w:sz w:val="28"/>
          <w:szCs w:val="28"/>
        </w:rPr>
      </w:pPr>
      <w:r>
        <w:rPr>
          <w:rFonts w:hint="eastAsia" w:ascii="宋体" w:hAnsi="宋体"/>
          <w:color w:val="000000"/>
          <w:sz w:val="28"/>
          <w:szCs w:val="28"/>
        </w:rPr>
        <w:t>五、招标文件发售时间、地点及售价：</w:t>
      </w:r>
    </w:p>
    <w:p>
      <w:pPr>
        <w:spacing w:line="520" w:lineRule="exact"/>
        <w:ind w:firstLine="560" w:firstLineChars="200"/>
        <w:rPr>
          <w:rFonts w:hint="eastAsia" w:ascii="宋体" w:hAnsi="宋体"/>
          <w:color w:val="000000"/>
          <w:w w:val="90"/>
          <w:sz w:val="28"/>
          <w:szCs w:val="28"/>
        </w:rPr>
      </w:pPr>
      <w:r>
        <w:rPr>
          <w:rFonts w:hint="eastAsia" w:ascii="宋体" w:hAnsi="宋体"/>
          <w:color w:val="000000"/>
          <w:sz w:val="28"/>
          <w:szCs w:val="28"/>
        </w:rPr>
        <w:t>1、时间：</w:t>
      </w:r>
      <w:r>
        <w:rPr>
          <w:rFonts w:hint="eastAsia" w:ascii="宋体" w:hAnsi="宋体"/>
          <w:color w:val="000000"/>
          <w:w w:val="90"/>
          <w:sz w:val="28"/>
          <w:szCs w:val="28"/>
        </w:rPr>
        <w:t>2019年12月</w:t>
      </w:r>
      <w:r>
        <w:rPr>
          <w:rFonts w:hint="eastAsia" w:ascii="宋体" w:hAnsi="宋体"/>
          <w:color w:val="000000"/>
          <w:w w:val="90"/>
          <w:sz w:val="28"/>
          <w:szCs w:val="28"/>
          <w:lang w:val="en-US" w:eastAsia="zh-CN"/>
        </w:rPr>
        <w:t>3</w:t>
      </w:r>
      <w:r>
        <w:rPr>
          <w:rFonts w:hint="eastAsia" w:ascii="宋体" w:hAnsi="宋体"/>
          <w:color w:val="000000"/>
          <w:w w:val="90"/>
          <w:sz w:val="28"/>
          <w:szCs w:val="28"/>
        </w:rPr>
        <w:t>日至12月</w:t>
      </w:r>
      <w:r>
        <w:rPr>
          <w:rFonts w:hint="eastAsia" w:ascii="宋体" w:hAnsi="宋体"/>
          <w:color w:val="000000"/>
          <w:w w:val="90"/>
          <w:sz w:val="28"/>
          <w:szCs w:val="28"/>
          <w:lang w:val="en-US" w:eastAsia="zh-CN"/>
        </w:rPr>
        <w:t>9</w:t>
      </w:r>
      <w:r>
        <w:rPr>
          <w:rFonts w:hint="eastAsia" w:ascii="宋体" w:hAnsi="宋体"/>
          <w:color w:val="000000"/>
          <w:w w:val="90"/>
          <w:sz w:val="28"/>
          <w:szCs w:val="28"/>
        </w:rPr>
        <w:t>日</w:t>
      </w:r>
      <w:r>
        <w:rPr>
          <w:rFonts w:hint="eastAsia" w:ascii="宋体" w:hAnsi="宋体"/>
          <w:color w:val="000000"/>
          <w:w w:val="90"/>
          <w:sz w:val="28"/>
          <w:szCs w:val="28"/>
          <w:lang w:val="en-US" w:eastAsia="zh-CN"/>
        </w:rPr>
        <w:t>8</w:t>
      </w:r>
      <w:r>
        <w:rPr>
          <w:rFonts w:hint="eastAsia" w:ascii="宋体" w:hAnsi="宋体"/>
          <w:color w:val="000000"/>
          <w:w w:val="90"/>
          <w:sz w:val="28"/>
          <w:szCs w:val="28"/>
        </w:rPr>
        <w:t>:</w:t>
      </w:r>
      <w:r>
        <w:rPr>
          <w:rFonts w:hint="eastAsia" w:ascii="宋体" w:hAnsi="宋体"/>
          <w:color w:val="000000"/>
          <w:w w:val="90"/>
          <w:sz w:val="28"/>
          <w:szCs w:val="28"/>
          <w:lang w:val="en-US" w:eastAsia="zh-CN"/>
        </w:rPr>
        <w:t>00-</w:t>
      </w:r>
      <w:r>
        <w:rPr>
          <w:rFonts w:hint="eastAsia" w:ascii="宋体" w:hAnsi="宋体"/>
          <w:color w:val="000000"/>
          <w:w w:val="90"/>
          <w:sz w:val="28"/>
          <w:szCs w:val="28"/>
        </w:rPr>
        <w:t>1</w:t>
      </w:r>
      <w:r>
        <w:rPr>
          <w:rFonts w:hint="eastAsia" w:ascii="宋体" w:hAnsi="宋体"/>
          <w:color w:val="000000"/>
          <w:w w:val="90"/>
          <w:sz w:val="28"/>
          <w:szCs w:val="28"/>
          <w:lang w:val="en-US" w:eastAsia="zh-CN"/>
        </w:rPr>
        <w:t>7</w:t>
      </w:r>
      <w:r>
        <w:rPr>
          <w:rFonts w:hint="eastAsia" w:ascii="宋体" w:hAnsi="宋体"/>
          <w:color w:val="000000"/>
          <w:w w:val="90"/>
          <w:sz w:val="28"/>
          <w:szCs w:val="28"/>
        </w:rPr>
        <w:t>:00</w:t>
      </w:r>
    </w:p>
    <w:p>
      <w:pPr>
        <w:spacing w:line="520" w:lineRule="exact"/>
        <w:ind w:left="126" w:leftChars="60" w:firstLine="372" w:firstLineChars="148"/>
        <w:rPr>
          <w:rFonts w:hint="eastAsia" w:ascii="宋体" w:hAnsi="宋体"/>
          <w:color w:val="000000"/>
          <w:w w:val="90"/>
          <w:sz w:val="28"/>
          <w:szCs w:val="28"/>
        </w:rPr>
      </w:pPr>
      <w:r>
        <w:rPr>
          <w:rFonts w:hint="eastAsia" w:ascii="宋体" w:hAnsi="宋体"/>
          <w:color w:val="000000"/>
          <w:w w:val="90"/>
          <w:sz w:val="28"/>
          <w:szCs w:val="28"/>
        </w:rPr>
        <w:t>2、地点：</w:t>
      </w:r>
      <w:r>
        <w:rPr>
          <w:rFonts w:hint="eastAsia" w:ascii="宋体" w:hAnsi="宋体"/>
          <w:color w:val="000000"/>
          <w:sz w:val="28"/>
          <w:szCs w:val="28"/>
        </w:rPr>
        <w:t>赤壁市光谷产业园</w:t>
      </w:r>
    </w:p>
    <w:p>
      <w:pPr>
        <w:spacing w:line="520" w:lineRule="exact"/>
        <w:ind w:firstLine="501" w:firstLineChars="199"/>
        <w:rPr>
          <w:rFonts w:hint="eastAsia" w:ascii="宋体" w:hAnsi="宋体"/>
          <w:color w:val="000000"/>
          <w:w w:val="90"/>
          <w:sz w:val="28"/>
          <w:szCs w:val="28"/>
        </w:rPr>
      </w:pPr>
      <w:r>
        <w:rPr>
          <w:rFonts w:hint="eastAsia" w:ascii="宋体" w:hAnsi="宋体"/>
          <w:color w:val="000000"/>
          <w:w w:val="90"/>
          <w:sz w:val="28"/>
          <w:szCs w:val="28"/>
        </w:rPr>
        <w:t>3、标书费：人民币500.00元/份，售后不退。</w:t>
      </w:r>
    </w:p>
    <w:p>
      <w:pPr>
        <w:spacing w:line="520" w:lineRule="exact"/>
        <w:ind w:left="2320" w:right="360" w:hanging="2320"/>
        <w:rPr>
          <w:rFonts w:hint="eastAsia" w:ascii="宋体" w:hAnsi="宋体"/>
          <w:color w:val="000000"/>
          <w:sz w:val="28"/>
          <w:szCs w:val="28"/>
        </w:rPr>
      </w:pPr>
      <w:r>
        <w:rPr>
          <w:rFonts w:hint="eastAsia" w:ascii="宋体" w:hAnsi="宋体"/>
          <w:color w:val="000000"/>
          <w:sz w:val="28"/>
          <w:szCs w:val="28"/>
        </w:rPr>
        <w:t>　  联 系 人：龚庆伟</w:t>
      </w:r>
    </w:p>
    <w:p>
      <w:pPr>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 xml:space="preserve">联系电话：15997975611 </w:t>
      </w:r>
    </w:p>
    <w:p>
      <w:pPr>
        <w:spacing w:line="520" w:lineRule="exact"/>
        <w:ind w:firstLine="560" w:firstLineChars="200"/>
        <w:rPr>
          <w:rFonts w:hint="eastAsia" w:ascii="宋体" w:hAnsi="宋体"/>
          <w:bCs/>
          <w:color w:val="000000"/>
          <w:sz w:val="28"/>
          <w:szCs w:val="28"/>
        </w:rPr>
      </w:pPr>
      <w:r>
        <w:rPr>
          <w:rFonts w:hint="eastAsia" w:ascii="宋体" w:hAnsi="宋体"/>
          <w:bCs/>
          <w:color w:val="000000"/>
          <w:sz w:val="28"/>
          <w:szCs w:val="28"/>
        </w:rPr>
        <w:t>传    真：027-87970249（武汉）</w:t>
      </w:r>
    </w:p>
    <w:p>
      <w:pPr>
        <w:spacing w:line="520" w:lineRule="exact"/>
        <w:rPr>
          <w:rFonts w:hint="eastAsia" w:ascii="宋体" w:hAnsi="宋体"/>
          <w:bCs/>
          <w:color w:val="000000"/>
          <w:sz w:val="28"/>
          <w:szCs w:val="28"/>
        </w:rPr>
      </w:pPr>
      <w:r>
        <w:rPr>
          <w:rFonts w:ascii="宋体" w:hAnsi="宋体"/>
          <w:bCs/>
          <w:color w:val="000000"/>
          <w:sz w:val="28"/>
          <w:szCs w:val="28"/>
        </w:rPr>
        <w:br w:type="page"/>
      </w:r>
    </w:p>
    <w:p>
      <w:pPr>
        <w:spacing w:line="520" w:lineRule="exact"/>
        <w:jc w:val="center"/>
        <w:rPr>
          <w:rFonts w:hint="eastAsia" w:ascii="宋体" w:hAnsi="宋体"/>
          <w:color w:val="000000"/>
          <w:sz w:val="28"/>
          <w:szCs w:val="28"/>
        </w:rPr>
      </w:pPr>
      <w:r>
        <w:rPr>
          <w:rFonts w:hint="eastAsia" w:ascii="宋体" w:hAnsi="宋体"/>
          <w:b/>
          <w:color w:val="000000"/>
          <w:sz w:val="32"/>
          <w:szCs w:val="32"/>
        </w:rPr>
        <w:t>第二部分</w:t>
      </w:r>
    </w:p>
    <w:p>
      <w:pPr>
        <w:spacing w:line="520" w:lineRule="exact"/>
        <w:jc w:val="center"/>
        <w:rPr>
          <w:rFonts w:hint="eastAsia" w:ascii="宋体" w:hAnsi="宋体"/>
          <w:b/>
          <w:color w:val="000000"/>
          <w:sz w:val="28"/>
          <w:szCs w:val="28"/>
        </w:rPr>
      </w:pPr>
      <w:r>
        <w:rPr>
          <w:rFonts w:hint="eastAsia" w:ascii="宋体" w:hAnsi="宋体"/>
          <w:b/>
          <w:color w:val="000000"/>
          <w:sz w:val="28"/>
          <w:szCs w:val="28"/>
        </w:rPr>
        <w:t xml:space="preserve"> 投 标 人 须 知</w:t>
      </w:r>
    </w:p>
    <w:p>
      <w:pPr>
        <w:spacing w:line="520" w:lineRule="exact"/>
        <w:ind w:right="7"/>
        <w:rPr>
          <w:rFonts w:hint="eastAsia" w:ascii="宋体" w:hAnsi="宋体"/>
          <w:b/>
          <w:color w:val="000000"/>
          <w:sz w:val="28"/>
          <w:szCs w:val="28"/>
        </w:rPr>
      </w:pPr>
      <w:r>
        <w:rPr>
          <w:rFonts w:hint="eastAsia" w:ascii="宋体" w:hAnsi="宋体"/>
          <w:b/>
          <w:color w:val="000000"/>
          <w:sz w:val="28"/>
          <w:szCs w:val="28"/>
        </w:rPr>
        <w:t>一、投标文件要求：</w:t>
      </w:r>
    </w:p>
    <w:p>
      <w:pPr>
        <w:spacing w:line="520" w:lineRule="exact"/>
        <w:ind w:right="-18" w:firstLine="560" w:firstLineChars="200"/>
        <w:rPr>
          <w:rFonts w:hint="eastAsia" w:ascii="宋体" w:hAnsi="宋体"/>
          <w:color w:val="000000"/>
          <w:sz w:val="28"/>
          <w:szCs w:val="28"/>
        </w:rPr>
      </w:pPr>
      <w:r>
        <w:rPr>
          <w:rFonts w:hint="eastAsia" w:ascii="宋体" w:hAnsi="宋体"/>
          <w:color w:val="000000"/>
          <w:sz w:val="28"/>
          <w:szCs w:val="28"/>
        </w:rPr>
        <w:t>1、投标单位编制的投标书应按照招标文件所规定的格式内容逐项填写齐全并提交全部资格文件，否则投标无效。</w:t>
      </w:r>
    </w:p>
    <w:p>
      <w:pPr>
        <w:spacing w:line="520" w:lineRule="exact"/>
        <w:ind w:right="-18" w:firstLine="560" w:firstLineChars="200"/>
        <w:rPr>
          <w:rFonts w:hint="eastAsia" w:ascii="宋体" w:hAnsi="宋体"/>
          <w:color w:val="000000"/>
          <w:sz w:val="28"/>
          <w:szCs w:val="28"/>
        </w:rPr>
      </w:pPr>
      <w:r>
        <w:rPr>
          <w:rFonts w:hint="eastAsia" w:ascii="宋体" w:hAnsi="宋体"/>
          <w:color w:val="000000"/>
          <w:sz w:val="28"/>
          <w:szCs w:val="28"/>
        </w:rPr>
        <w:t>2、投标书应按照规定一式二份（分别标以正本一份、副本一份）正本和副本如有差别，以正本为准；投标文件中的大写金额和小写金额不一致的以大写金额为准；总价金额与单价金额不一致的，以单价金额为准，但单价金额小数点有明显错误的除外。</w:t>
      </w:r>
    </w:p>
    <w:p>
      <w:pPr>
        <w:spacing w:line="520" w:lineRule="exact"/>
        <w:ind w:right="7" w:firstLine="560" w:firstLineChars="200"/>
        <w:rPr>
          <w:rFonts w:hint="eastAsia" w:ascii="宋体" w:hAnsi="宋体"/>
          <w:color w:val="000000"/>
          <w:sz w:val="28"/>
          <w:szCs w:val="28"/>
        </w:rPr>
      </w:pPr>
      <w:r>
        <w:rPr>
          <w:rFonts w:hint="eastAsia" w:ascii="宋体" w:hAnsi="宋体"/>
          <w:color w:val="000000"/>
          <w:sz w:val="28"/>
          <w:szCs w:val="28"/>
        </w:rPr>
        <w:t>3、投标单位的报价及合同结算以13%税率为准。投标单价为最终价格（材料单价、运输单价），如有其它费用请在投标书中注明。（如不能开据13%税率发票的单位在合同结算时将会扣减13%税率的差额。）</w:t>
      </w:r>
    </w:p>
    <w:p>
      <w:pPr>
        <w:spacing w:line="520" w:lineRule="exact"/>
        <w:ind w:left="105" w:leftChars="50" w:right="-18" w:firstLine="420" w:firstLineChars="150"/>
        <w:rPr>
          <w:rFonts w:hint="eastAsia" w:ascii="宋体" w:hAnsi="宋体"/>
          <w:color w:val="000000"/>
          <w:sz w:val="28"/>
          <w:szCs w:val="28"/>
        </w:rPr>
      </w:pPr>
      <w:r>
        <w:rPr>
          <w:rFonts w:hint="eastAsia" w:ascii="宋体" w:hAnsi="宋体"/>
          <w:color w:val="000000"/>
          <w:sz w:val="28"/>
          <w:szCs w:val="28"/>
        </w:rPr>
        <w:t>4、投标单位必须按照招标文件的要求对招标技术文件中的产品进行投标，并附必要的文字说明。</w:t>
      </w:r>
    </w:p>
    <w:p>
      <w:pPr>
        <w:spacing w:line="520" w:lineRule="exact"/>
        <w:ind w:right="-18" w:firstLine="560" w:firstLineChars="200"/>
        <w:rPr>
          <w:rFonts w:hint="eastAsia" w:ascii="宋体" w:hAnsi="宋体"/>
          <w:color w:val="000000"/>
          <w:sz w:val="28"/>
          <w:szCs w:val="28"/>
        </w:rPr>
      </w:pPr>
      <w:r>
        <w:rPr>
          <w:rFonts w:hint="eastAsia" w:ascii="宋体" w:hAnsi="宋体"/>
          <w:color w:val="000000"/>
          <w:sz w:val="28"/>
          <w:szCs w:val="28"/>
        </w:rPr>
        <w:t>5、投标书应字迹清楚、内容齐全、表达准确、不应有涂改增删处。如需修改应有文字修改函，并盖法定代表人印章，一式二份，分别标以正本一份、副本一份。</w:t>
      </w:r>
    </w:p>
    <w:p>
      <w:pPr>
        <w:spacing w:line="520" w:lineRule="exact"/>
        <w:ind w:right="7" w:firstLine="560" w:firstLineChars="200"/>
        <w:rPr>
          <w:rFonts w:hint="eastAsia" w:ascii="宋体" w:hAnsi="宋体"/>
          <w:color w:val="000000"/>
          <w:sz w:val="28"/>
          <w:szCs w:val="28"/>
        </w:rPr>
      </w:pPr>
      <w:r>
        <w:rPr>
          <w:rFonts w:hint="eastAsia" w:ascii="宋体" w:hAnsi="宋体"/>
          <w:color w:val="000000"/>
          <w:sz w:val="28"/>
          <w:szCs w:val="28"/>
        </w:rPr>
        <w:t>6、投标书及修改文件一律用A４号纸。</w:t>
      </w:r>
    </w:p>
    <w:p>
      <w:pPr>
        <w:spacing w:line="520" w:lineRule="exact"/>
        <w:ind w:left="-40" w:leftChars="-19" w:firstLine="280" w:firstLineChars="100"/>
        <w:rPr>
          <w:rFonts w:hint="eastAsia" w:ascii="宋体" w:hAnsi="宋体"/>
          <w:b/>
          <w:color w:val="000000"/>
          <w:sz w:val="28"/>
          <w:szCs w:val="28"/>
        </w:rPr>
      </w:pPr>
      <w:r>
        <w:rPr>
          <w:rFonts w:hint="eastAsia" w:ascii="宋体" w:hAnsi="宋体"/>
          <w:color w:val="000000"/>
          <w:sz w:val="28"/>
          <w:szCs w:val="28"/>
        </w:rPr>
        <w:t>二、</w:t>
      </w:r>
      <w:r>
        <w:rPr>
          <w:rFonts w:hint="eastAsia" w:ascii="宋体" w:hAnsi="宋体"/>
          <w:b/>
          <w:color w:val="000000"/>
          <w:sz w:val="28"/>
          <w:szCs w:val="28"/>
        </w:rPr>
        <w:t>投标保证金</w:t>
      </w:r>
    </w:p>
    <w:p>
      <w:pPr>
        <w:pStyle w:val="9"/>
        <w:spacing w:line="440" w:lineRule="exact"/>
        <w:ind w:right="-18"/>
        <w:rPr>
          <w:rFonts w:hint="eastAsia" w:ascii="宋体" w:hAnsi="宋体"/>
          <w:color w:val="000000"/>
          <w:sz w:val="28"/>
          <w:szCs w:val="28"/>
        </w:rPr>
      </w:pPr>
      <w:r>
        <w:rPr>
          <w:rFonts w:hint="eastAsia"/>
        </w:rPr>
        <w:t xml:space="preserve"> 1．</w:t>
      </w:r>
      <w:r>
        <w:rPr>
          <w:rFonts w:hint="eastAsia"/>
          <w:sz w:val="28"/>
          <w:szCs w:val="28"/>
        </w:rPr>
        <w:t>投标单位应缴纳伍万元整投标保证金。均以电汇方式支付。缴纳保证金账号信息：</w:t>
      </w:r>
    </w:p>
    <w:p>
      <w:pPr>
        <w:pStyle w:val="9"/>
        <w:spacing w:line="520" w:lineRule="exact"/>
        <w:ind w:left="403" w:leftChars="192" w:right="-18" w:firstLine="28" w:firstLineChars="10"/>
        <w:rPr>
          <w:rFonts w:hint="eastAsia" w:ascii="宋体" w:hAnsi="宋体"/>
          <w:color w:val="000000"/>
          <w:sz w:val="28"/>
          <w:szCs w:val="28"/>
        </w:rPr>
      </w:pPr>
      <w:r>
        <w:rPr>
          <w:rFonts w:hint="eastAsia" w:ascii="宋体" w:hAnsi="宋体"/>
          <w:color w:val="000000"/>
          <w:sz w:val="28"/>
          <w:szCs w:val="28"/>
        </w:rPr>
        <w:t>单位名称：中国船舶重工集团应急预警与救援装备股份有限公司赤壁分公司</w:t>
      </w:r>
    </w:p>
    <w:p>
      <w:pPr>
        <w:pStyle w:val="9"/>
        <w:spacing w:line="520" w:lineRule="exact"/>
        <w:ind w:left="403" w:leftChars="192" w:right="-18" w:firstLine="28" w:firstLineChars="10"/>
        <w:rPr>
          <w:rFonts w:hint="eastAsia" w:ascii="宋体" w:hAnsi="宋体"/>
          <w:color w:val="000000"/>
          <w:sz w:val="28"/>
          <w:szCs w:val="28"/>
        </w:rPr>
      </w:pPr>
      <w:r>
        <w:rPr>
          <w:rFonts w:hint="eastAsia" w:ascii="宋体" w:hAnsi="宋体"/>
          <w:color w:val="000000"/>
          <w:sz w:val="28"/>
          <w:szCs w:val="28"/>
        </w:rPr>
        <w:t>开 户 行：中国农业银行赤壁市体育路支行</w:t>
      </w:r>
    </w:p>
    <w:p>
      <w:pPr>
        <w:spacing w:line="480" w:lineRule="exact"/>
        <w:ind w:firstLine="411" w:firstLineChars="147"/>
        <w:rPr>
          <w:rFonts w:hint="eastAsia" w:ascii="宋体" w:hAnsi="宋体"/>
          <w:color w:val="000000"/>
          <w:sz w:val="28"/>
          <w:szCs w:val="28"/>
        </w:rPr>
      </w:pPr>
      <w:r>
        <w:rPr>
          <w:rFonts w:hint="eastAsia" w:ascii="宋体" w:hAnsi="宋体"/>
          <w:color w:val="000000"/>
          <w:sz w:val="28"/>
          <w:szCs w:val="28"/>
        </w:rPr>
        <w:t>帐    号：17695401040002693</w:t>
      </w:r>
    </w:p>
    <w:p>
      <w:pPr>
        <w:spacing w:line="440" w:lineRule="exact"/>
        <w:ind w:firstLine="420" w:firstLineChars="150"/>
        <w:jc w:val="left"/>
        <w:rPr>
          <w:rFonts w:hint="eastAsia" w:ascii="宋体" w:hAnsi="宋体"/>
          <w:color w:val="000000"/>
          <w:sz w:val="28"/>
          <w:szCs w:val="28"/>
        </w:rPr>
      </w:pPr>
      <w:r>
        <w:rPr>
          <w:rFonts w:hint="eastAsia" w:ascii="宋体" w:hAnsi="宋体"/>
          <w:color w:val="000000"/>
          <w:sz w:val="28"/>
          <w:szCs w:val="28"/>
        </w:rPr>
        <w:t>退保证金联系人：龚庆伟     联系电话：15997975611</w:t>
      </w:r>
    </w:p>
    <w:p>
      <w:pPr>
        <w:pStyle w:val="9"/>
        <w:spacing w:line="440" w:lineRule="exact"/>
        <w:ind w:left="454" w:leftChars="216" w:right="-18" w:firstLine="0"/>
        <w:rPr>
          <w:rFonts w:hint="eastAsia" w:ascii="宋体" w:hAnsi="宋体"/>
          <w:color w:val="000000"/>
          <w:sz w:val="28"/>
          <w:szCs w:val="28"/>
        </w:rPr>
      </w:pPr>
      <w:r>
        <w:rPr>
          <w:rFonts w:hint="eastAsia" w:ascii="宋体" w:hAnsi="宋体"/>
          <w:color w:val="000000"/>
          <w:sz w:val="28"/>
          <w:szCs w:val="28"/>
        </w:rPr>
        <w:t>如投标单位有应收账款在我公司，请投标时书面承诺在应收账款中扣除伍万元整作为投标保证金。</w:t>
      </w:r>
    </w:p>
    <w:p>
      <w:pPr>
        <w:tabs>
          <w:tab w:val="decimal" w:pos="8190"/>
        </w:tabs>
        <w:spacing w:line="520" w:lineRule="exact"/>
        <w:rPr>
          <w:rFonts w:hint="eastAsia" w:ascii="宋体" w:hAnsi="宋体"/>
          <w:color w:val="000000"/>
          <w:sz w:val="28"/>
          <w:szCs w:val="28"/>
        </w:rPr>
      </w:pPr>
      <w:r>
        <w:rPr>
          <w:rFonts w:hint="eastAsia" w:ascii="宋体" w:hAnsi="宋体"/>
          <w:color w:val="000000"/>
          <w:sz w:val="28"/>
          <w:szCs w:val="28"/>
        </w:rPr>
        <w:t xml:space="preserve"> 2． 如发生下列任何情况，投标保证金将不予返还：</w:t>
      </w:r>
    </w:p>
    <w:p>
      <w:pPr>
        <w:spacing w:line="520" w:lineRule="exact"/>
        <w:ind w:left="-2" w:leftChars="-1" w:firstLine="448" w:firstLineChars="160"/>
        <w:rPr>
          <w:rFonts w:hint="eastAsia" w:ascii="宋体" w:hAnsi="宋体"/>
          <w:color w:val="000000"/>
          <w:sz w:val="28"/>
          <w:szCs w:val="28"/>
        </w:rPr>
      </w:pPr>
      <w:r>
        <w:rPr>
          <w:rFonts w:hint="eastAsia" w:ascii="宋体" w:hAnsi="宋体"/>
          <w:color w:val="000000"/>
          <w:sz w:val="28"/>
          <w:szCs w:val="28"/>
        </w:rPr>
        <w:t>（1）投标单位在有效期内自行撤销投标书。</w:t>
      </w:r>
    </w:p>
    <w:p>
      <w:pPr>
        <w:spacing w:line="520" w:lineRule="exact"/>
        <w:ind w:left="-2" w:leftChars="-1" w:firstLine="448" w:firstLineChars="160"/>
        <w:rPr>
          <w:rFonts w:hint="eastAsia" w:ascii="宋体" w:hAnsi="宋体"/>
          <w:color w:val="000000"/>
          <w:sz w:val="28"/>
          <w:szCs w:val="28"/>
        </w:rPr>
      </w:pPr>
      <w:r>
        <w:rPr>
          <w:rFonts w:hint="eastAsia" w:ascii="宋体" w:hAnsi="宋体"/>
          <w:color w:val="000000"/>
          <w:sz w:val="28"/>
          <w:szCs w:val="28"/>
        </w:rPr>
        <w:t>（2）中标后不按规定签订合同。</w:t>
      </w:r>
    </w:p>
    <w:p>
      <w:pPr>
        <w:spacing w:line="520" w:lineRule="exact"/>
        <w:rPr>
          <w:rFonts w:hint="eastAsia"/>
          <w:b/>
          <w:color w:val="000000"/>
          <w:sz w:val="28"/>
          <w:szCs w:val="28"/>
        </w:rPr>
      </w:pPr>
      <w:r>
        <w:rPr>
          <w:rFonts w:hint="eastAsia"/>
          <w:color w:val="000000"/>
          <w:sz w:val="28"/>
          <w:szCs w:val="28"/>
        </w:rPr>
        <w:t>三、</w:t>
      </w:r>
      <w:r>
        <w:rPr>
          <w:rFonts w:hint="eastAsia"/>
          <w:b/>
          <w:color w:val="000000"/>
          <w:sz w:val="28"/>
          <w:szCs w:val="28"/>
        </w:rPr>
        <w:t>投标</w:t>
      </w:r>
    </w:p>
    <w:p>
      <w:pPr>
        <w:spacing w:line="520" w:lineRule="exact"/>
        <w:ind w:firstLine="560" w:firstLineChars="200"/>
        <w:rPr>
          <w:rFonts w:hint="eastAsia"/>
          <w:color w:val="000000"/>
          <w:sz w:val="28"/>
          <w:szCs w:val="28"/>
        </w:rPr>
      </w:pPr>
      <w:r>
        <w:rPr>
          <w:rFonts w:hint="eastAsia"/>
          <w:color w:val="000000"/>
          <w:sz w:val="28"/>
          <w:szCs w:val="28"/>
        </w:rPr>
        <w:t>1、投标单位应把投标书装入标准袋内用标准封条加以密封并分别在封签处加盖单位公章，投标书应按要求填写。</w:t>
      </w:r>
    </w:p>
    <w:p>
      <w:pPr>
        <w:spacing w:line="520" w:lineRule="exact"/>
        <w:ind w:left="105" w:hanging="1785"/>
        <w:jc w:val="left"/>
        <w:rPr>
          <w:rFonts w:hint="eastAsia" w:ascii="宋体" w:hAnsi="宋体"/>
          <w:color w:val="000000"/>
          <w:sz w:val="28"/>
          <w:szCs w:val="28"/>
        </w:rPr>
      </w:pPr>
      <w:r>
        <w:rPr>
          <w:rFonts w:hint="eastAsia" w:ascii="宋体" w:hAnsi="宋体"/>
          <w:color w:val="000000"/>
          <w:sz w:val="28"/>
          <w:szCs w:val="28"/>
        </w:rPr>
        <w:t xml:space="preserve">                2、投标单位必须在2019年12月10日</w:t>
      </w:r>
      <w:r>
        <w:rPr>
          <w:rFonts w:hint="eastAsia" w:ascii="宋体" w:hAnsi="宋体"/>
          <w:color w:val="000000"/>
          <w:w w:val="90"/>
          <w:sz w:val="28"/>
          <w:szCs w:val="28"/>
        </w:rPr>
        <w:t>上午10:</w:t>
      </w:r>
      <w:r>
        <w:rPr>
          <w:rFonts w:hint="eastAsia" w:ascii="宋体" w:hAnsi="宋体"/>
          <w:color w:val="000000"/>
          <w:w w:val="90"/>
          <w:sz w:val="28"/>
          <w:szCs w:val="28"/>
          <w:lang w:val="en-US" w:eastAsia="zh-CN"/>
        </w:rPr>
        <w:t>3</w:t>
      </w:r>
      <w:r>
        <w:rPr>
          <w:rFonts w:hint="eastAsia" w:ascii="宋体" w:hAnsi="宋体"/>
          <w:color w:val="000000"/>
          <w:w w:val="90"/>
          <w:sz w:val="28"/>
          <w:szCs w:val="28"/>
        </w:rPr>
        <w:t>0</w:t>
      </w:r>
      <w:r>
        <w:rPr>
          <w:rFonts w:hint="eastAsia" w:ascii="宋体" w:hAnsi="宋体"/>
          <w:color w:val="000000"/>
          <w:sz w:val="28"/>
          <w:szCs w:val="28"/>
        </w:rPr>
        <w:t>前将投标书送达到中国船舶重工集团应急预警与救援装备股份有限公司</w:t>
      </w:r>
      <w:r>
        <w:rPr>
          <w:rFonts w:hint="eastAsia"/>
          <w:color w:val="000000"/>
          <w:sz w:val="28"/>
          <w:szCs w:val="28"/>
        </w:rPr>
        <w:t>武汉总部销售楼招标中心</w:t>
      </w:r>
      <w:r>
        <w:rPr>
          <w:rFonts w:hint="eastAsia" w:ascii="宋体" w:hAnsi="宋体"/>
          <w:color w:val="000000"/>
          <w:sz w:val="28"/>
          <w:szCs w:val="28"/>
        </w:rPr>
        <w:t>并交纳投标保证金，逾期投标将不予受理。</w:t>
      </w:r>
    </w:p>
    <w:p>
      <w:pPr>
        <w:pStyle w:val="9"/>
        <w:tabs>
          <w:tab w:val="decimal" w:pos="8820"/>
        </w:tabs>
        <w:spacing w:line="520" w:lineRule="exact"/>
        <w:ind w:left="1" w:leftChars="-33" w:right="-18" w:hanging="70" w:hangingChars="25"/>
        <w:rPr>
          <w:rFonts w:hint="eastAsia" w:ascii="宋体" w:hAnsi="宋体"/>
          <w:color w:val="000000"/>
          <w:sz w:val="28"/>
          <w:szCs w:val="28"/>
        </w:rPr>
      </w:pPr>
      <w:r>
        <w:rPr>
          <w:rFonts w:hint="eastAsia" w:ascii="宋体" w:hAnsi="宋体"/>
          <w:color w:val="000000"/>
          <w:sz w:val="28"/>
          <w:szCs w:val="28"/>
        </w:rPr>
        <w:t xml:space="preserve">     3、投标单位送达投标书后，如对投标书的内容进行修改或撤回时，必须在投标截止日期前以书面形式送交招标单位。</w:t>
      </w:r>
    </w:p>
    <w:p>
      <w:pPr>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4、有下列情况之一的，其投标书视为无效投标书（即废标）：</w:t>
      </w:r>
    </w:p>
    <w:p>
      <w:pPr>
        <w:spacing w:line="520" w:lineRule="exact"/>
        <w:ind w:left="-2" w:leftChars="-1" w:firstLine="560" w:firstLineChars="200"/>
        <w:rPr>
          <w:rFonts w:hint="eastAsia" w:ascii="宋体" w:hAnsi="宋体"/>
          <w:color w:val="000000"/>
          <w:sz w:val="28"/>
          <w:szCs w:val="28"/>
        </w:rPr>
      </w:pPr>
      <w:r>
        <w:rPr>
          <w:rFonts w:hint="eastAsia" w:ascii="宋体" w:hAnsi="宋体"/>
          <w:color w:val="000000"/>
          <w:sz w:val="28"/>
          <w:szCs w:val="28"/>
        </w:rPr>
        <w:t>⑴投标书未按规定密封；</w:t>
      </w:r>
    </w:p>
    <w:p>
      <w:pPr>
        <w:spacing w:line="520" w:lineRule="exact"/>
        <w:ind w:left="-2" w:leftChars="-1" w:firstLine="560" w:firstLineChars="200"/>
        <w:rPr>
          <w:rFonts w:hint="eastAsia" w:ascii="宋体" w:hAnsi="宋体"/>
          <w:color w:val="000000"/>
          <w:sz w:val="28"/>
          <w:szCs w:val="28"/>
        </w:rPr>
      </w:pPr>
      <w:r>
        <w:rPr>
          <w:rFonts w:hint="eastAsia" w:ascii="宋体" w:hAnsi="宋体"/>
          <w:color w:val="000000"/>
          <w:sz w:val="28"/>
          <w:szCs w:val="28"/>
        </w:rPr>
        <w:t>⑵投标书未盖公章；</w:t>
      </w:r>
    </w:p>
    <w:p>
      <w:pPr>
        <w:spacing w:line="520" w:lineRule="exact"/>
        <w:ind w:right="323" w:firstLine="554" w:firstLineChars="198"/>
        <w:rPr>
          <w:rFonts w:hint="eastAsia" w:ascii="宋体" w:hAnsi="宋体"/>
          <w:color w:val="000000"/>
          <w:sz w:val="28"/>
          <w:szCs w:val="28"/>
        </w:rPr>
      </w:pPr>
      <w:r>
        <w:rPr>
          <w:rFonts w:hint="eastAsia" w:ascii="宋体" w:hAnsi="宋体"/>
          <w:color w:val="000000"/>
          <w:sz w:val="28"/>
          <w:szCs w:val="28"/>
        </w:rPr>
        <w:t>⑶投标书未按招标书规定的格式和要求填写，或内容不全、字迹不清难以辨认的；</w:t>
      </w:r>
    </w:p>
    <w:p>
      <w:pPr>
        <w:spacing w:line="520" w:lineRule="exact"/>
        <w:ind w:left="-2" w:leftChars="-1" w:firstLine="560" w:firstLineChars="200"/>
        <w:rPr>
          <w:rFonts w:hint="eastAsia" w:ascii="宋体" w:hAnsi="宋体"/>
          <w:color w:val="000000"/>
          <w:sz w:val="28"/>
          <w:szCs w:val="28"/>
        </w:rPr>
      </w:pPr>
      <w:r>
        <w:rPr>
          <w:rFonts w:hint="eastAsia" w:ascii="宋体" w:hAnsi="宋体"/>
          <w:color w:val="000000"/>
          <w:sz w:val="28"/>
          <w:szCs w:val="28"/>
        </w:rPr>
        <w:t>⑷投标书逾期送达；</w:t>
      </w:r>
    </w:p>
    <w:p>
      <w:pPr>
        <w:spacing w:line="520" w:lineRule="exact"/>
        <w:ind w:right="7" w:firstLine="560" w:firstLineChars="200"/>
        <w:rPr>
          <w:rFonts w:hint="eastAsia" w:ascii="宋体" w:hAnsi="宋体"/>
          <w:color w:val="000000"/>
          <w:sz w:val="28"/>
          <w:szCs w:val="28"/>
        </w:rPr>
      </w:pPr>
      <w:r>
        <w:rPr>
          <w:rFonts w:hint="eastAsia" w:ascii="宋体" w:hAnsi="宋体"/>
          <w:color w:val="000000"/>
          <w:sz w:val="28"/>
          <w:szCs w:val="28"/>
        </w:rPr>
        <w:t>⑸未缴纳投标保证金的。</w:t>
      </w:r>
    </w:p>
    <w:p>
      <w:pPr>
        <w:spacing w:line="520" w:lineRule="exact"/>
        <w:ind w:right="323"/>
        <w:rPr>
          <w:rFonts w:hint="eastAsia" w:ascii="宋体" w:hAnsi="宋体"/>
          <w:b/>
          <w:color w:val="000000"/>
          <w:sz w:val="28"/>
          <w:szCs w:val="28"/>
        </w:rPr>
      </w:pPr>
      <w:r>
        <w:rPr>
          <w:rFonts w:hint="eastAsia" w:ascii="宋体" w:hAnsi="宋体"/>
          <w:color w:val="000000"/>
          <w:sz w:val="28"/>
          <w:szCs w:val="28"/>
        </w:rPr>
        <w:t>四、</w:t>
      </w:r>
      <w:r>
        <w:rPr>
          <w:rFonts w:hint="eastAsia" w:ascii="宋体" w:hAnsi="宋体"/>
          <w:b/>
          <w:color w:val="000000"/>
          <w:sz w:val="28"/>
          <w:szCs w:val="28"/>
        </w:rPr>
        <w:t>开   标</w:t>
      </w:r>
    </w:p>
    <w:p>
      <w:pPr>
        <w:spacing w:line="520" w:lineRule="exact"/>
        <w:ind w:firstLine="360"/>
        <w:jc w:val="left"/>
        <w:rPr>
          <w:rFonts w:hint="eastAsia" w:ascii="宋体" w:hAnsi="宋体"/>
          <w:color w:val="000000"/>
          <w:sz w:val="28"/>
          <w:szCs w:val="28"/>
        </w:rPr>
      </w:pPr>
      <w:r>
        <w:rPr>
          <w:rFonts w:hint="eastAsia" w:ascii="宋体" w:hAnsi="宋体"/>
          <w:color w:val="000000"/>
          <w:sz w:val="28"/>
          <w:szCs w:val="28"/>
        </w:rPr>
        <w:t xml:space="preserve">  招标单位定于2019年12月10日</w:t>
      </w:r>
      <w:r>
        <w:rPr>
          <w:rFonts w:hint="eastAsia" w:ascii="宋体" w:hAnsi="宋体"/>
          <w:color w:val="000000"/>
          <w:w w:val="90"/>
          <w:sz w:val="28"/>
          <w:szCs w:val="28"/>
        </w:rPr>
        <w:t>上午10:</w:t>
      </w:r>
      <w:r>
        <w:rPr>
          <w:rFonts w:hint="eastAsia" w:ascii="宋体" w:hAnsi="宋体"/>
          <w:color w:val="000000"/>
          <w:w w:val="90"/>
          <w:sz w:val="28"/>
          <w:szCs w:val="28"/>
          <w:lang w:val="en-US" w:eastAsia="zh-CN"/>
        </w:rPr>
        <w:t>3</w:t>
      </w:r>
      <w:r>
        <w:rPr>
          <w:rFonts w:hint="eastAsia" w:ascii="宋体" w:hAnsi="宋体"/>
          <w:color w:val="000000"/>
          <w:w w:val="90"/>
          <w:sz w:val="28"/>
          <w:szCs w:val="28"/>
        </w:rPr>
        <w:t>0</w:t>
      </w:r>
      <w:r>
        <w:rPr>
          <w:rFonts w:hint="eastAsia" w:ascii="宋体" w:hAnsi="宋体"/>
          <w:color w:val="000000"/>
          <w:sz w:val="28"/>
          <w:szCs w:val="28"/>
        </w:rPr>
        <w:t>在中国船舶重工集团应急预警与救援装备股份有限公司</w:t>
      </w:r>
      <w:r>
        <w:rPr>
          <w:rFonts w:hint="eastAsia"/>
          <w:color w:val="000000"/>
          <w:sz w:val="28"/>
          <w:szCs w:val="28"/>
        </w:rPr>
        <w:t>武汉总部销售楼招标中心</w:t>
      </w:r>
      <w:r>
        <w:rPr>
          <w:rFonts w:hint="eastAsia" w:ascii="宋体" w:hAnsi="宋体"/>
          <w:color w:val="000000"/>
          <w:sz w:val="28"/>
          <w:szCs w:val="28"/>
        </w:rPr>
        <w:t>组织竞价开标会议，请各投标单位派代表准时参加。</w:t>
      </w:r>
    </w:p>
    <w:p>
      <w:pPr>
        <w:spacing w:line="520" w:lineRule="exact"/>
        <w:rPr>
          <w:rFonts w:hint="eastAsia" w:ascii="宋体" w:hAnsi="宋体"/>
          <w:b/>
          <w:color w:val="000000"/>
          <w:sz w:val="28"/>
          <w:szCs w:val="28"/>
        </w:rPr>
      </w:pPr>
      <w:r>
        <w:rPr>
          <w:rFonts w:hint="eastAsia" w:ascii="宋体" w:hAnsi="宋体"/>
          <w:b/>
          <w:color w:val="000000"/>
          <w:sz w:val="28"/>
          <w:szCs w:val="28"/>
        </w:rPr>
        <w:t>五、评   标</w:t>
      </w:r>
    </w:p>
    <w:p>
      <w:pPr>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1、中国船舶重工集团应急预警与救援装备股份有限公司赤壁分公司负责组织招标评标工作，研究和决定招标评标的有关事宜。</w:t>
      </w:r>
    </w:p>
    <w:p>
      <w:pPr>
        <w:spacing w:line="520" w:lineRule="exact"/>
        <w:ind w:left="1" w:firstLine="560" w:firstLineChars="200"/>
        <w:rPr>
          <w:rFonts w:hint="eastAsia" w:ascii="宋体" w:hAnsi="宋体"/>
          <w:color w:val="000000"/>
          <w:sz w:val="28"/>
          <w:szCs w:val="28"/>
        </w:rPr>
      </w:pPr>
      <w:r>
        <w:rPr>
          <w:rFonts w:hint="eastAsia" w:ascii="宋体" w:hAnsi="宋体"/>
          <w:color w:val="000000"/>
          <w:sz w:val="28"/>
          <w:szCs w:val="28"/>
        </w:rPr>
        <w:t>2、评标委员会由中国船舶重工集团应急预警与救援装备股份有限公司的工程技术、经济管理专业人员组成。</w:t>
      </w:r>
    </w:p>
    <w:p>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3、评标</w:t>
      </w:r>
      <w:r>
        <w:rPr>
          <w:rFonts w:hint="eastAsia" w:ascii="宋体" w:hAnsi="宋体"/>
          <w:color w:val="000000"/>
          <w:sz w:val="28"/>
          <w:szCs w:val="28"/>
          <w:lang w:eastAsia="zh-CN"/>
        </w:rPr>
        <w:t>采用经评审的</w:t>
      </w:r>
      <w:r>
        <w:rPr>
          <w:rFonts w:hint="eastAsia" w:ascii="宋体" w:hAnsi="宋体"/>
          <w:color w:val="000000"/>
          <w:sz w:val="28"/>
          <w:szCs w:val="28"/>
        </w:rPr>
        <w:t>最低</w:t>
      </w:r>
      <w:r>
        <w:rPr>
          <w:rFonts w:hint="eastAsia" w:ascii="宋体" w:hAnsi="宋体"/>
          <w:color w:val="000000"/>
          <w:sz w:val="28"/>
          <w:szCs w:val="28"/>
          <w:lang w:eastAsia="zh-CN"/>
        </w:rPr>
        <w:t>投标</w:t>
      </w:r>
      <w:r>
        <w:rPr>
          <w:rFonts w:hint="eastAsia" w:ascii="宋体" w:hAnsi="宋体"/>
          <w:color w:val="000000"/>
          <w:sz w:val="28"/>
          <w:szCs w:val="28"/>
        </w:rPr>
        <w:t>价</w:t>
      </w:r>
      <w:r>
        <w:rPr>
          <w:rFonts w:hint="eastAsia" w:ascii="宋体" w:hAnsi="宋体"/>
          <w:color w:val="000000"/>
          <w:sz w:val="28"/>
          <w:szCs w:val="28"/>
          <w:lang w:eastAsia="zh-CN"/>
        </w:rPr>
        <w:t>法</w:t>
      </w:r>
      <w:r>
        <w:rPr>
          <w:rFonts w:hint="eastAsia" w:ascii="宋体" w:hAnsi="宋体"/>
          <w:color w:val="000000"/>
          <w:sz w:val="28"/>
          <w:szCs w:val="28"/>
        </w:rPr>
        <w:t>进行评标，</w:t>
      </w:r>
      <w:r>
        <w:rPr>
          <w:rFonts w:hint="eastAsia" w:ascii="宋体" w:hAnsi="宋体"/>
          <w:color w:val="000000"/>
          <w:sz w:val="28"/>
          <w:szCs w:val="28"/>
          <w:lang w:eastAsia="zh-CN"/>
        </w:rPr>
        <w:t>评委</w:t>
      </w:r>
      <w:r>
        <w:rPr>
          <w:rFonts w:hint="eastAsia" w:ascii="宋体" w:hAnsi="宋体"/>
          <w:color w:val="000000"/>
          <w:sz w:val="28"/>
          <w:szCs w:val="28"/>
        </w:rPr>
        <w:t>将遵循公平、公正、科学、择优的原则，对所有投标人的《投标文件》评估。</w:t>
      </w:r>
    </w:p>
    <w:p>
      <w:pPr>
        <w:spacing w:line="360" w:lineRule="auto"/>
        <w:ind w:firstLine="420" w:firstLineChars="150"/>
        <w:rPr>
          <w:rFonts w:hint="eastAsia" w:ascii="宋体" w:hAnsi="宋体"/>
          <w:color w:val="000000"/>
          <w:sz w:val="28"/>
          <w:szCs w:val="28"/>
        </w:rPr>
      </w:pPr>
      <w:r>
        <w:rPr>
          <w:rFonts w:hint="eastAsia" w:ascii="宋体" w:hAnsi="宋体"/>
          <w:color w:val="000000"/>
          <w:sz w:val="28"/>
          <w:szCs w:val="28"/>
        </w:rPr>
        <w:t xml:space="preserve"> 4、评标严格按照《中华人民共和国招标投标法》、《中国船舶重工集团应急预警与救援装备股份有限公司招议标管理办法》中规定的有关评标要求以及《招标文件》的要求和条件进行。</w:t>
      </w:r>
    </w:p>
    <w:p>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5、评标的程序及主要内容</w:t>
      </w:r>
    </w:p>
    <w:p>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(1)符合性检查   符合性检查是对《投标文件》合格性的审查，符合性检查合格方可进入商务评议。</w:t>
      </w:r>
    </w:p>
    <w:p>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 xml:space="preserve"> (2)商务评议   根据本次招标的评标办法及《投标文件》中的具体内容，对投标人的投标报价进行评估。</w:t>
      </w:r>
    </w:p>
    <w:p>
      <w:pPr>
        <w:spacing w:line="360" w:lineRule="auto"/>
        <w:ind w:firstLine="700" w:firstLineChars="250"/>
        <w:rPr>
          <w:rFonts w:hint="eastAsia" w:ascii="宋体" w:hAnsi="宋体"/>
          <w:color w:val="000000"/>
          <w:sz w:val="28"/>
          <w:szCs w:val="28"/>
        </w:rPr>
      </w:pPr>
      <w:r>
        <w:rPr>
          <w:rFonts w:hint="eastAsia" w:ascii="宋体" w:hAnsi="宋体"/>
          <w:color w:val="000000"/>
          <w:sz w:val="28"/>
          <w:szCs w:val="28"/>
        </w:rPr>
        <w:t>6、评标委员会按照本次招标文件规定对投标书进行系统地评审和比较。评标结束后，评标委员会将推荐中标候选人。</w:t>
      </w:r>
    </w:p>
    <w:p>
      <w:pPr>
        <w:spacing w:line="520" w:lineRule="exact"/>
        <w:rPr>
          <w:rFonts w:hint="eastAsia" w:ascii="宋体" w:hAnsi="宋体"/>
          <w:b/>
          <w:color w:val="000000"/>
          <w:sz w:val="28"/>
          <w:szCs w:val="28"/>
        </w:rPr>
      </w:pPr>
      <w:r>
        <w:rPr>
          <w:rFonts w:hint="eastAsia" w:ascii="宋体" w:hAnsi="宋体"/>
          <w:b/>
          <w:color w:val="000000"/>
          <w:sz w:val="28"/>
          <w:szCs w:val="28"/>
        </w:rPr>
        <w:t>六、中标通知</w:t>
      </w:r>
    </w:p>
    <w:p>
      <w:pPr>
        <w:spacing w:line="520" w:lineRule="exact"/>
        <w:ind w:left="105" w:leftChars="50" w:right="-18" w:firstLine="560" w:firstLineChars="200"/>
        <w:rPr>
          <w:rFonts w:hint="eastAsia" w:ascii="宋体" w:hAnsi="宋体"/>
          <w:color w:val="000000"/>
          <w:sz w:val="28"/>
          <w:szCs w:val="28"/>
        </w:rPr>
      </w:pPr>
      <w:r>
        <w:rPr>
          <w:rFonts w:hint="eastAsia" w:ascii="宋体" w:hAnsi="宋体"/>
          <w:color w:val="000000"/>
          <w:sz w:val="28"/>
          <w:szCs w:val="28"/>
        </w:rPr>
        <w:t xml:space="preserve">1、招标单位在决标后三个工作日内，向中标单位发出中标通知书； </w:t>
      </w:r>
    </w:p>
    <w:p>
      <w:pPr>
        <w:spacing w:line="520" w:lineRule="exact"/>
        <w:ind w:left="535" w:right="-1103" w:hanging="700"/>
        <w:rPr>
          <w:rFonts w:hint="eastAsia" w:ascii="宋体" w:hAnsi="宋体"/>
          <w:color w:val="000000"/>
          <w:sz w:val="28"/>
          <w:szCs w:val="28"/>
        </w:rPr>
      </w:pPr>
      <w:r>
        <w:rPr>
          <w:rFonts w:hint="eastAsia" w:ascii="宋体" w:hAnsi="宋体"/>
          <w:color w:val="000000"/>
          <w:sz w:val="28"/>
          <w:szCs w:val="28"/>
        </w:rPr>
        <w:t xml:space="preserve">      2、中标单位应按中标通知书的规定与甲方单位签订产品购销合同，</w:t>
      </w:r>
    </w:p>
    <w:p>
      <w:pPr>
        <w:spacing w:line="520" w:lineRule="exact"/>
        <w:ind w:left="535" w:right="-1103" w:hanging="700"/>
        <w:rPr>
          <w:rFonts w:hint="eastAsia" w:ascii="宋体" w:hAnsi="宋体"/>
          <w:color w:val="000000"/>
          <w:sz w:val="28"/>
          <w:szCs w:val="28"/>
        </w:rPr>
      </w:pPr>
      <w:r>
        <w:rPr>
          <w:rFonts w:hint="eastAsia" w:ascii="宋体" w:hAnsi="宋体"/>
          <w:color w:val="000000"/>
          <w:sz w:val="28"/>
          <w:szCs w:val="28"/>
        </w:rPr>
        <w:t>否则取消中标资格；</w:t>
      </w:r>
    </w:p>
    <w:p>
      <w:pPr>
        <w:spacing w:line="520" w:lineRule="exact"/>
        <w:ind w:left="-165"/>
        <w:rPr>
          <w:rFonts w:hint="eastAsia" w:ascii="宋体" w:hAnsi="宋体"/>
          <w:color w:val="000000"/>
          <w:sz w:val="28"/>
          <w:szCs w:val="28"/>
        </w:rPr>
      </w:pPr>
      <w:r>
        <w:rPr>
          <w:rFonts w:hint="eastAsia" w:ascii="宋体" w:hAnsi="宋体"/>
          <w:color w:val="000000"/>
          <w:sz w:val="28"/>
          <w:szCs w:val="28"/>
        </w:rPr>
        <w:t xml:space="preserve">      3、中标通知书将是合同的一个组成部分。</w:t>
      </w:r>
    </w:p>
    <w:p>
      <w:pPr>
        <w:spacing w:line="520" w:lineRule="exact"/>
        <w:rPr>
          <w:rFonts w:hint="eastAsia" w:ascii="宋体" w:hAnsi="宋体"/>
          <w:b/>
          <w:color w:val="000000"/>
          <w:sz w:val="28"/>
          <w:szCs w:val="28"/>
        </w:rPr>
      </w:pPr>
      <w:r>
        <w:rPr>
          <w:rFonts w:hint="eastAsia" w:ascii="宋体" w:hAnsi="宋体"/>
          <w:b/>
          <w:color w:val="000000"/>
          <w:sz w:val="28"/>
          <w:szCs w:val="28"/>
        </w:rPr>
        <w:t>七、签订合同</w:t>
      </w:r>
    </w:p>
    <w:p>
      <w:pPr>
        <w:spacing w:line="520" w:lineRule="exact"/>
        <w:ind w:right="-18"/>
        <w:rPr>
          <w:rFonts w:hint="eastAsia" w:ascii="宋体" w:hAnsi="宋体"/>
          <w:color w:val="000000"/>
          <w:sz w:val="28"/>
          <w:szCs w:val="28"/>
        </w:rPr>
      </w:pPr>
      <w:r>
        <w:rPr>
          <w:rFonts w:hint="eastAsia" w:ascii="宋体" w:hAnsi="宋体"/>
          <w:color w:val="000000"/>
          <w:sz w:val="28"/>
          <w:szCs w:val="28"/>
        </w:rPr>
        <w:t xml:space="preserve">    中标单位收到中标通知书后，按通知规定的时间和地点签订产品供货合同，同时必须按照合同的内容组织生产。</w:t>
      </w:r>
    </w:p>
    <w:p>
      <w:pPr>
        <w:spacing w:line="520" w:lineRule="exact"/>
        <w:ind w:right="110"/>
        <w:rPr>
          <w:rFonts w:hint="eastAsia" w:ascii="宋体" w:hAnsi="宋体"/>
          <w:b/>
          <w:color w:val="000000"/>
          <w:sz w:val="28"/>
          <w:szCs w:val="28"/>
        </w:rPr>
      </w:pPr>
      <w:r>
        <w:rPr>
          <w:rFonts w:hint="eastAsia" w:ascii="宋体" w:hAnsi="宋体"/>
          <w:b/>
          <w:color w:val="000000"/>
          <w:sz w:val="28"/>
          <w:szCs w:val="28"/>
        </w:rPr>
        <w:t>八、返还投标保证金</w:t>
      </w:r>
    </w:p>
    <w:p>
      <w:pPr>
        <w:spacing w:line="520" w:lineRule="exact"/>
        <w:ind w:left="105" w:leftChars="50" w:right="-18" w:firstLine="560" w:firstLineChars="200"/>
        <w:rPr>
          <w:rFonts w:hint="eastAsia" w:ascii="宋体" w:hAnsi="宋体"/>
          <w:color w:val="000000"/>
          <w:sz w:val="28"/>
          <w:szCs w:val="28"/>
        </w:rPr>
      </w:pPr>
      <w:r>
        <w:rPr>
          <w:rFonts w:hint="eastAsia" w:ascii="宋体" w:hAnsi="宋体"/>
          <w:color w:val="000000"/>
          <w:sz w:val="28"/>
          <w:szCs w:val="28"/>
        </w:rPr>
        <w:t>中标通知书发出后的五个工作日内招标单位向所有未中标单位一次性无息返还投标保证金。</w:t>
      </w:r>
    </w:p>
    <w:p>
      <w:pPr>
        <w:spacing w:line="520" w:lineRule="exact"/>
        <w:ind w:right="7"/>
        <w:rPr>
          <w:rFonts w:hint="eastAsia" w:ascii="宋体" w:hAnsi="宋体"/>
          <w:b/>
          <w:color w:val="000000"/>
          <w:sz w:val="28"/>
          <w:szCs w:val="28"/>
        </w:rPr>
      </w:pPr>
      <w:r>
        <w:rPr>
          <w:rFonts w:hint="eastAsia" w:ascii="宋体" w:hAnsi="宋体"/>
          <w:b/>
          <w:color w:val="000000"/>
          <w:sz w:val="28"/>
          <w:szCs w:val="28"/>
        </w:rPr>
        <w:t>九、履约保证金</w:t>
      </w:r>
    </w:p>
    <w:p>
      <w:pPr>
        <w:spacing w:line="520" w:lineRule="exact"/>
        <w:ind w:right="7" w:firstLine="560" w:firstLineChars="200"/>
        <w:rPr>
          <w:rFonts w:hint="eastAsia" w:ascii="宋体" w:hAnsi="宋体"/>
          <w:b/>
          <w:color w:val="000000"/>
          <w:sz w:val="28"/>
          <w:szCs w:val="28"/>
        </w:rPr>
      </w:pPr>
      <w:r>
        <w:rPr>
          <w:rFonts w:hint="eastAsia" w:ascii="宋体" w:hAnsi="宋体"/>
          <w:color w:val="000000"/>
          <w:sz w:val="28"/>
          <w:szCs w:val="28"/>
        </w:rPr>
        <w:t>本项目履约保证金为伍万元，中标单位的投标保证金在合同签订后自动转为履约保证金一部分，所产生的履约保证金差额由中标单位在五个工作日内以电汇方式支付给招标单位</w:t>
      </w:r>
      <w:r>
        <w:rPr>
          <w:rFonts w:hint="eastAsia" w:ascii="宋体" w:hAnsi="宋体"/>
          <w:color w:val="000000"/>
          <w:sz w:val="24"/>
        </w:rPr>
        <w:t>，</w:t>
      </w:r>
      <w:r>
        <w:rPr>
          <w:rFonts w:hint="eastAsia" w:ascii="宋体" w:hAnsi="宋体"/>
          <w:color w:val="000000"/>
          <w:sz w:val="28"/>
          <w:szCs w:val="28"/>
        </w:rPr>
        <w:t>待中标单位按期履约后由招标单位五个工作日内返还。</w:t>
      </w:r>
    </w:p>
    <w:p>
      <w:pPr>
        <w:spacing w:line="520" w:lineRule="exact"/>
        <w:ind w:right="7"/>
        <w:rPr>
          <w:rFonts w:hint="eastAsia" w:ascii="宋体" w:hAnsi="宋体"/>
          <w:color w:val="000000"/>
          <w:sz w:val="28"/>
          <w:szCs w:val="28"/>
        </w:rPr>
      </w:pPr>
      <w:r>
        <w:rPr>
          <w:rFonts w:hint="eastAsia" w:ascii="宋体" w:hAnsi="宋体"/>
          <w:b/>
          <w:color w:val="000000"/>
          <w:sz w:val="28"/>
          <w:szCs w:val="28"/>
        </w:rPr>
        <w:t>十、其它说明：</w:t>
      </w:r>
    </w:p>
    <w:p>
      <w:pPr>
        <w:spacing w:line="520" w:lineRule="exact"/>
        <w:ind w:right="7" w:firstLine="700" w:firstLineChars="250"/>
        <w:rPr>
          <w:rFonts w:hint="eastAsia" w:ascii="宋体" w:hAnsi="宋体"/>
          <w:color w:val="000000"/>
          <w:sz w:val="28"/>
          <w:szCs w:val="28"/>
        </w:rPr>
      </w:pPr>
      <w:r>
        <w:rPr>
          <w:rFonts w:hint="eastAsia" w:ascii="宋体" w:hAnsi="宋体"/>
          <w:color w:val="000000"/>
          <w:sz w:val="28"/>
          <w:szCs w:val="28"/>
        </w:rPr>
        <w:t>1、本招标投标工作按照《中华人民共和国招标投标法》、《中国船舶重工集团应急预警与救援装备股份有限公司招议标管理办法》的有关要求进行。</w:t>
      </w:r>
    </w:p>
    <w:p>
      <w:pPr>
        <w:spacing w:line="520" w:lineRule="exact"/>
        <w:ind w:right="-18"/>
        <w:rPr>
          <w:rFonts w:hint="eastAsia" w:ascii="宋体" w:hAnsi="宋体"/>
          <w:color w:val="000000"/>
          <w:sz w:val="28"/>
          <w:szCs w:val="28"/>
        </w:rPr>
      </w:pPr>
      <w:r>
        <w:rPr>
          <w:rFonts w:hint="eastAsia" w:ascii="宋体" w:hAnsi="宋体"/>
          <w:color w:val="000000"/>
          <w:sz w:val="28"/>
          <w:szCs w:val="28"/>
        </w:rPr>
        <w:t xml:space="preserve">     2、招标文件发出后，投标单位应仔细阅读招标文件并认真领会，如有疑问通知招标单位，由招标单位负责进行解释。</w:t>
      </w:r>
    </w:p>
    <w:p>
      <w:pPr>
        <w:spacing w:line="520" w:lineRule="exact"/>
        <w:ind w:right="-18"/>
        <w:jc w:val="center"/>
        <w:rPr>
          <w:rFonts w:hint="eastAsia" w:ascii="宋体" w:hAnsi="宋体"/>
          <w:b/>
          <w:color w:val="000000"/>
          <w:sz w:val="32"/>
          <w:szCs w:val="32"/>
        </w:rPr>
      </w:pPr>
      <w:r>
        <w:rPr>
          <w:rFonts w:ascii="宋体" w:hAnsi="宋体"/>
          <w:b/>
          <w:color w:val="000000"/>
          <w:sz w:val="28"/>
          <w:szCs w:val="28"/>
        </w:rPr>
        <w:br w:type="page"/>
      </w:r>
      <w:r>
        <w:rPr>
          <w:rFonts w:hint="eastAsia" w:ascii="宋体" w:hAnsi="宋体"/>
          <w:b/>
          <w:color w:val="000000"/>
          <w:sz w:val="32"/>
          <w:szCs w:val="32"/>
        </w:rPr>
        <w:t>第三部分</w:t>
      </w:r>
    </w:p>
    <w:p>
      <w:pPr>
        <w:spacing w:line="520" w:lineRule="exact"/>
        <w:ind w:right="7"/>
        <w:jc w:val="center"/>
        <w:rPr>
          <w:rFonts w:hint="eastAsia" w:ascii="宋体" w:hAnsi="宋体"/>
          <w:b/>
          <w:color w:val="000000"/>
          <w:sz w:val="30"/>
          <w:szCs w:val="30"/>
        </w:rPr>
      </w:pPr>
      <w:r>
        <w:rPr>
          <w:rFonts w:hint="eastAsia" w:ascii="宋体" w:hAnsi="宋体"/>
          <w:b/>
          <w:color w:val="000000"/>
          <w:sz w:val="30"/>
          <w:szCs w:val="30"/>
        </w:rPr>
        <w:t>投 标 文 件 要 求</w:t>
      </w:r>
    </w:p>
    <w:p>
      <w:pPr>
        <w:spacing w:line="520" w:lineRule="exact"/>
        <w:ind w:right="7" w:firstLine="560" w:firstLineChars="200"/>
        <w:rPr>
          <w:rFonts w:hint="eastAsia" w:ascii="宋体" w:hAnsi="宋体"/>
          <w:color w:val="000000"/>
          <w:sz w:val="28"/>
          <w:szCs w:val="28"/>
        </w:rPr>
      </w:pPr>
      <w:r>
        <w:rPr>
          <w:rFonts w:hint="eastAsia" w:ascii="宋体" w:hAnsi="宋体"/>
          <w:color w:val="000000"/>
          <w:sz w:val="28"/>
          <w:szCs w:val="28"/>
        </w:rPr>
        <w:t>一、投标文件：</w:t>
      </w:r>
    </w:p>
    <w:p>
      <w:pPr>
        <w:spacing w:line="520" w:lineRule="exact"/>
        <w:ind w:right="7" w:firstLine="560" w:firstLineChars="200"/>
        <w:rPr>
          <w:rFonts w:hint="eastAsia" w:ascii="宋体" w:hAnsi="宋体"/>
          <w:color w:val="000000"/>
          <w:sz w:val="28"/>
          <w:szCs w:val="28"/>
        </w:rPr>
      </w:pPr>
      <w:r>
        <w:rPr>
          <w:rFonts w:hint="eastAsia" w:ascii="宋体" w:hAnsi="宋体"/>
          <w:color w:val="000000"/>
          <w:sz w:val="28"/>
          <w:szCs w:val="28"/>
        </w:rPr>
        <w:t>1.投标函</w:t>
      </w:r>
    </w:p>
    <w:p>
      <w:pPr>
        <w:spacing w:line="520" w:lineRule="exact"/>
        <w:ind w:right="7" w:firstLine="560" w:firstLineChars="200"/>
        <w:rPr>
          <w:rFonts w:hint="eastAsia" w:ascii="宋体" w:hAnsi="宋体"/>
          <w:color w:val="000000"/>
          <w:sz w:val="28"/>
          <w:szCs w:val="28"/>
        </w:rPr>
      </w:pPr>
      <w:r>
        <w:rPr>
          <w:rFonts w:hint="eastAsia" w:ascii="宋体" w:hAnsi="宋体"/>
          <w:color w:val="000000"/>
          <w:sz w:val="28"/>
          <w:szCs w:val="28"/>
        </w:rPr>
        <w:t>2.投标报价表（附件1）</w:t>
      </w:r>
    </w:p>
    <w:p>
      <w:pPr>
        <w:spacing w:line="520" w:lineRule="exact"/>
        <w:ind w:right="7" w:firstLine="560" w:firstLineChars="200"/>
        <w:rPr>
          <w:rFonts w:hint="eastAsia" w:ascii="宋体" w:hAnsi="宋体"/>
          <w:color w:val="000000"/>
          <w:sz w:val="28"/>
          <w:szCs w:val="28"/>
        </w:rPr>
      </w:pPr>
      <w:r>
        <w:rPr>
          <w:rFonts w:hint="eastAsia" w:ascii="宋体" w:hAnsi="宋体"/>
          <w:color w:val="000000"/>
          <w:sz w:val="28"/>
          <w:szCs w:val="28"/>
        </w:rPr>
        <w:t>3.资格证明文件</w:t>
      </w:r>
    </w:p>
    <w:p>
      <w:pPr>
        <w:spacing w:line="520" w:lineRule="exact"/>
        <w:ind w:right="7" w:firstLine="560" w:firstLineChars="200"/>
        <w:rPr>
          <w:rFonts w:hint="eastAsia" w:ascii="宋体" w:hAnsi="宋体"/>
          <w:color w:val="000000"/>
          <w:sz w:val="28"/>
          <w:szCs w:val="28"/>
        </w:rPr>
      </w:pPr>
      <w:r>
        <w:rPr>
          <w:rFonts w:hint="eastAsia" w:ascii="宋体" w:hAnsi="宋体"/>
          <w:color w:val="000000"/>
          <w:sz w:val="28"/>
          <w:szCs w:val="28"/>
        </w:rPr>
        <w:t>（1）投标单位公司简介（原件盖章）</w:t>
      </w:r>
    </w:p>
    <w:p>
      <w:pPr>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（2）投标单位的企业法人营业执照（复印件，加盖单位印章）</w:t>
      </w:r>
    </w:p>
    <w:p>
      <w:pPr>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（3）法定代表人授权书（原件盖章）</w:t>
      </w:r>
    </w:p>
    <w:p>
      <w:pPr>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（4）金融机构出具的资信证明或开户证明（复印件，加盖单位印章）</w:t>
      </w:r>
    </w:p>
    <w:p>
      <w:pPr>
        <w:spacing w:line="520" w:lineRule="exact"/>
        <w:ind w:right="7" w:firstLine="560" w:firstLineChars="200"/>
        <w:rPr>
          <w:rFonts w:hint="eastAsia" w:ascii="宋体" w:hAnsi="宋体"/>
          <w:color w:val="000000"/>
          <w:sz w:val="28"/>
          <w:szCs w:val="28"/>
        </w:rPr>
      </w:pPr>
      <w:r>
        <w:rPr>
          <w:rFonts w:hint="eastAsia" w:ascii="宋体" w:hAnsi="宋体"/>
          <w:color w:val="000000"/>
          <w:sz w:val="28"/>
          <w:szCs w:val="28"/>
        </w:rPr>
        <w:t>已列入合格供方的供货单位，提供</w:t>
      </w:r>
      <w:r>
        <w:rPr>
          <w:rFonts w:hint="eastAsia" w:ascii="宋体" w:hAnsi="宋体"/>
          <w:color w:val="000000"/>
          <w:sz w:val="28"/>
          <w:szCs w:val="28"/>
          <w:lang w:eastAsia="zh-CN"/>
        </w:rPr>
        <w:t>相关证明</w:t>
      </w:r>
      <w:r>
        <w:rPr>
          <w:rFonts w:hint="eastAsia" w:ascii="宋体" w:hAnsi="宋体"/>
          <w:color w:val="000000"/>
          <w:sz w:val="28"/>
          <w:szCs w:val="28"/>
        </w:rPr>
        <w:t>。</w:t>
      </w:r>
    </w:p>
    <w:p>
      <w:pPr>
        <w:spacing w:line="600" w:lineRule="exact"/>
        <w:jc w:val="center"/>
        <w:rPr>
          <w:rFonts w:hint="eastAsia" w:ascii="宋体" w:hAnsi="宋体"/>
          <w:b/>
          <w:color w:val="000000"/>
          <w:sz w:val="32"/>
          <w:szCs w:val="32"/>
        </w:rPr>
      </w:pPr>
      <w:r>
        <w:rPr>
          <w:rFonts w:ascii="宋体" w:hAnsi="宋体"/>
          <w:color w:val="000000"/>
          <w:sz w:val="32"/>
          <w:szCs w:val="32"/>
        </w:rPr>
        <w:br w:type="page"/>
      </w:r>
      <w:r>
        <w:rPr>
          <w:rFonts w:hint="eastAsia" w:ascii="宋体" w:hAnsi="宋体"/>
          <w:b/>
          <w:color w:val="000000"/>
          <w:sz w:val="32"/>
          <w:szCs w:val="32"/>
        </w:rPr>
        <w:t>第四部分</w:t>
      </w:r>
    </w:p>
    <w:p>
      <w:pPr>
        <w:spacing w:line="600" w:lineRule="exact"/>
        <w:jc w:val="center"/>
        <w:rPr>
          <w:rFonts w:hint="eastAsia" w:ascii="宋体" w:hAnsi="宋体"/>
          <w:b/>
          <w:color w:val="000000"/>
          <w:sz w:val="44"/>
          <w:szCs w:val="44"/>
        </w:rPr>
      </w:pPr>
    </w:p>
    <w:p>
      <w:pPr>
        <w:spacing w:line="600" w:lineRule="exact"/>
        <w:jc w:val="center"/>
        <w:rPr>
          <w:rFonts w:hint="eastAsia" w:ascii="宋体" w:hAnsi="宋体"/>
          <w:b/>
          <w:color w:val="000000"/>
          <w:sz w:val="44"/>
          <w:szCs w:val="44"/>
        </w:rPr>
      </w:pPr>
      <w:r>
        <w:rPr>
          <w:rFonts w:hint="eastAsia" w:ascii="宋体" w:hAnsi="宋体"/>
          <w:b/>
          <w:color w:val="000000"/>
          <w:sz w:val="44"/>
          <w:szCs w:val="44"/>
        </w:rPr>
        <w:t>投标书</w:t>
      </w:r>
    </w:p>
    <w:p>
      <w:pPr>
        <w:spacing w:line="520" w:lineRule="exact"/>
        <w:ind w:left="1" w:firstLine="420" w:firstLineChars="150"/>
        <w:rPr>
          <w:rFonts w:hint="eastAsia" w:ascii="宋体" w:hAnsi="宋体"/>
          <w:color w:val="000000"/>
          <w:sz w:val="28"/>
          <w:szCs w:val="28"/>
        </w:rPr>
      </w:pPr>
      <w:r>
        <w:rPr>
          <w:rFonts w:hint="eastAsia" w:ascii="宋体" w:hAnsi="宋体"/>
          <w:color w:val="000000"/>
          <w:sz w:val="28"/>
          <w:szCs w:val="28"/>
        </w:rPr>
        <w:t xml:space="preserve">                   钢材  正本或副本</w:t>
      </w:r>
    </w:p>
    <w:p>
      <w:pPr>
        <w:jc w:val="center"/>
        <w:rPr>
          <w:rFonts w:hint="eastAsia" w:ascii="宋体" w:hAnsi="宋体"/>
          <w:b/>
          <w:bCs/>
          <w:color w:val="000000"/>
          <w:sz w:val="84"/>
          <w:szCs w:val="84"/>
        </w:rPr>
      </w:pPr>
      <w:r>
        <w:rPr>
          <w:rFonts w:hint="eastAsia" w:ascii="宋体" w:hAnsi="宋体"/>
          <w:b/>
          <w:bCs/>
          <w:color w:val="000000"/>
          <w:sz w:val="84"/>
          <w:szCs w:val="84"/>
        </w:rPr>
        <w:t>投 标 书</w:t>
      </w:r>
    </w:p>
    <w:p>
      <w:pPr>
        <w:spacing w:line="520" w:lineRule="exact"/>
        <w:ind w:left="1" w:firstLine="420" w:firstLineChars="150"/>
        <w:rPr>
          <w:rFonts w:hint="eastAsia" w:ascii="宋体" w:hAnsi="宋体"/>
          <w:color w:val="000000"/>
          <w:sz w:val="28"/>
          <w:szCs w:val="28"/>
        </w:rPr>
      </w:pPr>
    </w:p>
    <w:p>
      <w:pPr>
        <w:spacing w:line="520" w:lineRule="exact"/>
        <w:ind w:left="1" w:firstLine="420" w:firstLineChars="150"/>
        <w:rPr>
          <w:rFonts w:hint="eastAsia" w:ascii="宋体" w:hAnsi="宋体"/>
          <w:color w:val="000000"/>
          <w:sz w:val="28"/>
          <w:szCs w:val="28"/>
        </w:rPr>
      </w:pPr>
    </w:p>
    <w:p>
      <w:pPr>
        <w:spacing w:line="520" w:lineRule="exact"/>
        <w:ind w:left="1" w:firstLine="420" w:firstLineChars="150"/>
        <w:rPr>
          <w:rFonts w:hint="eastAsia" w:ascii="宋体" w:hAnsi="宋体"/>
          <w:color w:val="000000"/>
          <w:sz w:val="28"/>
          <w:szCs w:val="28"/>
        </w:rPr>
      </w:pPr>
    </w:p>
    <w:p>
      <w:pPr>
        <w:spacing w:line="520" w:lineRule="exact"/>
        <w:ind w:left="1" w:firstLine="420" w:firstLineChars="150"/>
        <w:rPr>
          <w:rFonts w:hint="eastAsia" w:ascii="宋体" w:hAnsi="宋体"/>
          <w:color w:val="000000"/>
          <w:sz w:val="28"/>
          <w:szCs w:val="28"/>
        </w:rPr>
      </w:pPr>
    </w:p>
    <w:p>
      <w:pPr>
        <w:spacing w:line="520" w:lineRule="exact"/>
        <w:ind w:left="1" w:firstLine="420" w:firstLineChars="150"/>
        <w:rPr>
          <w:rFonts w:hint="eastAsia" w:ascii="宋体" w:hAnsi="宋体"/>
          <w:color w:val="000000"/>
          <w:sz w:val="28"/>
          <w:szCs w:val="28"/>
        </w:rPr>
      </w:pPr>
    </w:p>
    <w:p>
      <w:pPr>
        <w:spacing w:line="520" w:lineRule="exact"/>
        <w:ind w:left="1" w:firstLine="420" w:firstLineChars="150"/>
        <w:rPr>
          <w:rFonts w:hint="eastAsia" w:ascii="宋体" w:hAnsi="宋体"/>
          <w:color w:val="000000"/>
          <w:sz w:val="28"/>
          <w:szCs w:val="28"/>
        </w:rPr>
      </w:pPr>
    </w:p>
    <w:p>
      <w:pPr>
        <w:spacing w:line="520" w:lineRule="exact"/>
        <w:ind w:left="1" w:firstLine="1400" w:firstLineChars="500"/>
        <w:rPr>
          <w:rFonts w:hint="eastAsia" w:ascii="宋体" w:hAnsi="宋体"/>
          <w:color w:val="000000"/>
          <w:sz w:val="28"/>
          <w:szCs w:val="28"/>
        </w:rPr>
      </w:pPr>
    </w:p>
    <w:p>
      <w:pPr>
        <w:spacing w:line="520" w:lineRule="exact"/>
        <w:ind w:left="1" w:firstLine="1400" w:firstLineChars="500"/>
        <w:rPr>
          <w:rFonts w:hint="eastAsia" w:ascii="宋体" w:hAnsi="宋体"/>
          <w:color w:val="000000"/>
          <w:sz w:val="28"/>
          <w:szCs w:val="28"/>
        </w:rPr>
      </w:pPr>
    </w:p>
    <w:p>
      <w:pPr>
        <w:spacing w:line="520" w:lineRule="exact"/>
        <w:ind w:firstLine="1260" w:firstLineChars="450"/>
        <w:rPr>
          <w:rFonts w:hint="eastAsia"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 xml:space="preserve">                                 </w:t>
      </w:r>
      <w:r>
        <w:rPr>
          <w:rFonts w:hint="eastAsia" w:ascii="宋体" w:hAnsi="宋体"/>
          <w:color w:val="000000"/>
          <w:sz w:val="28"/>
          <w:szCs w:val="28"/>
        </w:rPr>
        <w:t>（章）</w:t>
      </w:r>
    </w:p>
    <w:p>
      <w:pPr>
        <w:spacing w:line="520" w:lineRule="exact"/>
        <w:ind w:left="1" w:firstLine="420" w:firstLineChars="150"/>
        <w:rPr>
          <w:rFonts w:hint="eastAsia" w:ascii="宋体" w:hAnsi="宋体"/>
          <w:color w:val="000000"/>
          <w:sz w:val="28"/>
          <w:szCs w:val="28"/>
        </w:rPr>
      </w:pPr>
    </w:p>
    <w:p>
      <w:pPr>
        <w:spacing w:line="520" w:lineRule="exact"/>
        <w:ind w:left="1" w:firstLine="1260" w:firstLineChars="450"/>
        <w:rPr>
          <w:rFonts w:hint="eastAsia" w:ascii="宋体" w:hAnsi="宋体"/>
          <w:color w:val="000000"/>
          <w:sz w:val="28"/>
          <w:szCs w:val="28"/>
        </w:rPr>
      </w:pPr>
      <w:r>
        <w:rPr>
          <w:rFonts w:hint="eastAsia" w:ascii="宋体" w:hAnsi="宋体"/>
          <w:color w:val="000000"/>
          <w:sz w:val="28"/>
          <w:szCs w:val="28"/>
        </w:rPr>
        <w:t>法人代表或授权代表：</w:t>
      </w:r>
      <w:r>
        <w:rPr>
          <w:rFonts w:hint="eastAsia" w:ascii="宋体" w:hAnsi="宋体"/>
          <w:color w:val="000000"/>
          <w:sz w:val="28"/>
          <w:szCs w:val="28"/>
          <w:u w:val="single"/>
        </w:rPr>
        <w:t xml:space="preserve">      </w:t>
      </w:r>
      <w:r>
        <w:rPr>
          <w:rFonts w:hint="eastAsia" w:ascii="宋体" w:hAnsi="宋体"/>
          <w:color w:val="000000"/>
          <w:sz w:val="28"/>
          <w:szCs w:val="28"/>
        </w:rPr>
        <w:t>（签字）</w:t>
      </w:r>
      <w:r>
        <w:rPr>
          <w:rFonts w:hint="eastAsia" w:ascii="宋体" w:hAnsi="宋体"/>
          <w:color w:val="000000"/>
          <w:sz w:val="28"/>
          <w:szCs w:val="28"/>
          <w:u w:val="single"/>
        </w:rPr>
        <w:t xml:space="preserve">       </w:t>
      </w:r>
      <w:r>
        <w:rPr>
          <w:rFonts w:hint="eastAsia" w:ascii="宋体" w:hAnsi="宋体"/>
          <w:color w:val="000000"/>
          <w:sz w:val="28"/>
          <w:szCs w:val="28"/>
        </w:rPr>
        <w:t>（盖章）</w:t>
      </w:r>
    </w:p>
    <w:p>
      <w:pPr>
        <w:spacing w:line="520" w:lineRule="exact"/>
        <w:ind w:left="1" w:firstLine="420" w:firstLineChars="150"/>
        <w:rPr>
          <w:rFonts w:hint="eastAsia" w:ascii="宋体" w:hAnsi="宋体"/>
          <w:color w:val="000000"/>
          <w:sz w:val="28"/>
          <w:szCs w:val="28"/>
        </w:rPr>
      </w:pPr>
    </w:p>
    <w:p>
      <w:pPr>
        <w:spacing w:line="520" w:lineRule="exact"/>
        <w:ind w:left="1" w:firstLine="1400" w:firstLineChars="500"/>
        <w:rPr>
          <w:rFonts w:hint="eastAsia" w:ascii="宋体" w:hAnsi="宋体"/>
          <w:color w:val="000000"/>
          <w:sz w:val="28"/>
          <w:szCs w:val="28"/>
        </w:rPr>
      </w:pPr>
      <w:r>
        <w:rPr>
          <w:rFonts w:hint="eastAsia" w:ascii="宋体" w:hAnsi="宋体"/>
          <w:color w:val="000000"/>
          <w:sz w:val="28"/>
          <w:szCs w:val="28"/>
        </w:rPr>
        <w:t>报出时间：      年    月   日</w:t>
      </w:r>
    </w:p>
    <w:p>
      <w:pPr>
        <w:spacing w:line="520" w:lineRule="exact"/>
        <w:jc w:val="center"/>
        <w:rPr>
          <w:rFonts w:hint="eastAsia" w:ascii="宋体" w:hAnsi="宋体"/>
          <w:b/>
          <w:color w:val="000000"/>
          <w:sz w:val="44"/>
          <w:szCs w:val="44"/>
        </w:rPr>
      </w:pPr>
    </w:p>
    <w:p>
      <w:pPr>
        <w:spacing w:line="520" w:lineRule="exact"/>
        <w:rPr>
          <w:rFonts w:hint="eastAsia" w:ascii="宋体" w:hAnsi="宋体"/>
          <w:b/>
          <w:color w:val="000000"/>
          <w:sz w:val="44"/>
          <w:szCs w:val="44"/>
        </w:rPr>
      </w:pPr>
    </w:p>
    <w:p>
      <w:pPr>
        <w:spacing w:line="520" w:lineRule="exact"/>
        <w:rPr>
          <w:rFonts w:hint="eastAsia" w:ascii="宋体" w:hAnsi="宋体"/>
          <w:b/>
          <w:color w:val="000000"/>
          <w:sz w:val="44"/>
          <w:szCs w:val="44"/>
        </w:rPr>
      </w:pPr>
    </w:p>
    <w:p>
      <w:pPr>
        <w:spacing w:line="520" w:lineRule="exact"/>
        <w:rPr>
          <w:rFonts w:hint="eastAsia" w:ascii="宋体" w:hAnsi="宋体"/>
          <w:b/>
          <w:color w:val="000000"/>
          <w:sz w:val="44"/>
          <w:szCs w:val="44"/>
        </w:rPr>
      </w:pPr>
    </w:p>
    <w:p>
      <w:pPr>
        <w:spacing w:line="520" w:lineRule="exact"/>
        <w:jc w:val="center"/>
        <w:rPr>
          <w:rFonts w:hint="eastAsia" w:ascii="宋体" w:hAnsi="宋体"/>
          <w:b/>
          <w:color w:val="000000"/>
          <w:sz w:val="44"/>
          <w:szCs w:val="44"/>
        </w:rPr>
      </w:pPr>
    </w:p>
    <w:p>
      <w:pPr>
        <w:spacing w:line="520" w:lineRule="exact"/>
        <w:rPr>
          <w:rFonts w:hint="eastAsia" w:ascii="宋体" w:hAnsi="宋体"/>
          <w:b/>
          <w:color w:val="000000"/>
          <w:sz w:val="44"/>
          <w:szCs w:val="44"/>
        </w:rPr>
      </w:pPr>
    </w:p>
    <w:p>
      <w:pPr>
        <w:spacing w:line="520" w:lineRule="exact"/>
        <w:jc w:val="center"/>
        <w:rPr>
          <w:rFonts w:hint="eastAsia" w:ascii="宋体" w:hAnsi="宋体"/>
          <w:b/>
          <w:color w:val="000000"/>
          <w:sz w:val="44"/>
          <w:szCs w:val="44"/>
        </w:rPr>
      </w:pPr>
    </w:p>
    <w:p>
      <w:pPr>
        <w:spacing w:line="520" w:lineRule="exact"/>
        <w:jc w:val="center"/>
        <w:rPr>
          <w:rFonts w:hint="eastAsia" w:ascii="宋体" w:hAnsi="宋体"/>
          <w:b/>
          <w:color w:val="000000"/>
          <w:sz w:val="44"/>
          <w:szCs w:val="44"/>
        </w:rPr>
      </w:pPr>
    </w:p>
    <w:p>
      <w:pPr>
        <w:spacing w:line="520" w:lineRule="exact"/>
        <w:ind w:firstLine="2615" w:firstLineChars="592"/>
        <w:rPr>
          <w:rFonts w:hint="eastAsia" w:ascii="宋体" w:hAnsi="宋体"/>
          <w:b/>
          <w:color w:val="000000"/>
          <w:sz w:val="44"/>
          <w:szCs w:val="44"/>
        </w:rPr>
      </w:pPr>
      <w:r>
        <w:rPr>
          <w:rFonts w:hint="eastAsia" w:ascii="宋体" w:hAnsi="宋体"/>
          <w:b/>
          <w:color w:val="000000"/>
          <w:sz w:val="44"/>
          <w:szCs w:val="44"/>
        </w:rPr>
        <w:t>投   标   书</w:t>
      </w:r>
    </w:p>
    <w:p>
      <w:pPr>
        <w:spacing w:line="520" w:lineRule="exact"/>
        <w:rPr>
          <w:rFonts w:hint="eastAsia" w:ascii="宋体" w:hAnsi="宋体"/>
          <w:b/>
          <w:color w:val="000000"/>
          <w:sz w:val="28"/>
          <w:szCs w:val="28"/>
        </w:rPr>
      </w:pPr>
      <w:r>
        <w:rPr>
          <w:rFonts w:hint="eastAsia" w:ascii="宋体" w:hAnsi="宋体"/>
          <w:color w:val="000000"/>
          <w:sz w:val="28"/>
          <w:szCs w:val="28"/>
        </w:rPr>
        <w:t>致：中国船舶重工集团应急预警与救援装备股份有限公司赤壁分公司：</w:t>
      </w:r>
    </w:p>
    <w:p>
      <w:pPr>
        <w:ind w:firstLine="560" w:firstLineChars="200"/>
        <w:jc w:val="center"/>
        <w:rPr>
          <w:rFonts w:hint="eastAsia" w:ascii="仿宋_GB2312" w:eastAsia="仿宋_GB2312"/>
          <w:color w:val="000000"/>
          <w:sz w:val="28"/>
          <w:szCs w:val="28"/>
        </w:rPr>
      </w:pPr>
      <w:r>
        <w:rPr>
          <w:rFonts w:hint="eastAsia" w:ascii="宋体" w:hAnsi="宋体"/>
          <w:color w:val="000000"/>
          <w:sz w:val="28"/>
          <w:szCs w:val="28"/>
        </w:rPr>
        <w:t>我们收到贵方所需的</w:t>
      </w:r>
      <w:r>
        <w:rPr>
          <w:rFonts w:hint="eastAsia" w:ascii="仿宋_GB2312" w:eastAsia="仿宋_GB2312"/>
          <w:color w:val="000000"/>
          <w:sz w:val="28"/>
          <w:szCs w:val="28"/>
        </w:rPr>
        <w:t>钢桥材料</w:t>
      </w:r>
      <w:r>
        <w:rPr>
          <w:rFonts w:hint="eastAsia" w:ascii="宋体" w:hAnsi="宋体"/>
          <w:b/>
          <w:color w:val="000000"/>
          <w:sz w:val="28"/>
          <w:szCs w:val="28"/>
        </w:rPr>
        <w:t>（</w:t>
      </w:r>
      <w:r>
        <w:rPr>
          <w:rFonts w:hint="eastAsia" w:ascii="宋体" w:hAnsi="宋体"/>
          <w:color w:val="000000"/>
          <w:sz w:val="28"/>
          <w:szCs w:val="28"/>
        </w:rPr>
        <w:t>招标编号：</w:t>
      </w:r>
      <w:r>
        <w:rPr>
          <w:rFonts w:hint="eastAsia" w:ascii="宋体" w:hAnsi="宋体"/>
          <w:bCs/>
          <w:color w:val="000000"/>
          <w:sz w:val="32"/>
          <w:szCs w:val="32"/>
        </w:rPr>
        <w:t xml:space="preserve">HZCL- 19029 </w:t>
      </w:r>
      <w:r>
        <w:rPr>
          <w:rFonts w:hint="eastAsia" w:ascii="宋体" w:hAnsi="宋体"/>
          <w:bCs/>
          <w:color w:val="000000"/>
          <w:sz w:val="28"/>
          <w:szCs w:val="28"/>
        </w:rPr>
        <w:t>）</w:t>
      </w:r>
      <w:r>
        <w:rPr>
          <w:rFonts w:hint="eastAsia" w:ascii="宋体" w:hAnsi="宋体"/>
          <w:color w:val="000000"/>
          <w:sz w:val="28"/>
          <w:szCs w:val="28"/>
        </w:rPr>
        <w:t>的招标文件，经研究我单位自愿参加投标并授权（姓名）</w:t>
      </w:r>
      <w:r>
        <w:rPr>
          <w:rFonts w:hint="eastAsia" w:ascii="宋体" w:hAnsi="宋体"/>
          <w:color w:val="000000"/>
          <w:sz w:val="28"/>
          <w:szCs w:val="28"/>
          <w:u w:val="single"/>
        </w:rPr>
        <w:t xml:space="preserve">     　</w:t>
      </w:r>
      <w:r>
        <w:rPr>
          <w:rFonts w:hint="eastAsia" w:ascii="宋体" w:hAnsi="宋体"/>
          <w:color w:val="000000"/>
          <w:sz w:val="28"/>
          <w:szCs w:val="28"/>
        </w:rPr>
        <w:t>（职务）＿</w:t>
      </w:r>
      <w:r>
        <w:rPr>
          <w:rFonts w:hint="eastAsia" w:ascii="宋体" w:hAnsi="宋体"/>
          <w:color w:val="000000"/>
          <w:sz w:val="28"/>
          <w:szCs w:val="28"/>
          <w:u w:val="single"/>
        </w:rPr>
        <w:t xml:space="preserve">       </w:t>
      </w:r>
      <w:r>
        <w:rPr>
          <w:rFonts w:hint="eastAsia" w:ascii="宋体" w:hAnsi="宋体"/>
          <w:color w:val="000000"/>
          <w:sz w:val="28"/>
          <w:szCs w:val="28"/>
        </w:rPr>
        <w:t>全权代表我单位提交下述文件正本一份，副本一份。</w:t>
      </w:r>
    </w:p>
    <w:p>
      <w:pPr>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文件包括：</w:t>
      </w:r>
    </w:p>
    <w:p>
      <w:pPr>
        <w:spacing w:line="520" w:lineRule="exact"/>
        <w:ind w:firstLine="551" w:firstLineChars="196"/>
        <w:rPr>
          <w:rFonts w:hint="eastAsia" w:ascii="宋体" w:hAnsi="宋体"/>
          <w:b/>
          <w:color w:val="000000"/>
          <w:sz w:val="28"/>
          <w:szCs w:val="28"/>
        </w:rPr>
      </w:pPr>
      <w:r>
        <w:rPr>
          <w:rFonts w:hint="eastAsia" w:ascii="宋体" w:hAnsi="宋体"/>
          <w:b/>
          <w:color w:val="000000"/>
          <w:sz w:val="28"/>
          <w:szCs w:val="28"/>
        </w:rPr>
        <w:t xml:space="preserve">一．投　标　书 </w:t>
      </w:r>
    </w:p>
    <w:p>
      <w:pPr>
        <w:spacing w:line="520" w:lineRule="exact"/>
        <w:ind w:firstLine="570"/>
        <w:rPr>
          <w:rFonts w:hint="eastAsia" w:ascii="宋体" w:hAnsi="宋体"/>
          <w:color w:val="000000"/>
          <w:sz w:val="28"/>
          <w:szCs w:val="28"/>
        </w:rPr>
      </w:pPr>
      <w:r>
        <w:rPr>
          <w:rFonts w:hint="eastAsia" w:ascii="宋体" w:hAnsi="宋体"/>
          <w:color w:val="000000"/>
          <w:sz w:val="28"/>
          <w:szCs w:val="28"/>
        </w:rPr>
        <w:t>包括投标一览表（附表1）、投标授权书。</w:t>
      </w:r>
    </w:p>
    <w:p>
      <w:pPr>
        <w:spacing w:line="520" w:lineRule="exact"/>
        <w:ind w:firstLine="551" w:firstLineChars="196"/>
        <w:rPr>
          <w:rFonts w:hint="eastAsia" w:ascii="宋体" w:hAnsi="宋体"/>
          <w:color w:val="000000"/>
          <w:sz w:val="28"/>
          <w:szCs w:val="28"/>
        </w:rPr>
      </w:pPr>
      <w:r>
        <w:rPr>
          <w:rFonts w:hint="eastAsia" w:ascii="宋体" w:hAnsi="宋体"/>
          <w:b/>
          <w:color w:val="000000"/>
          <w:sz w:val="28"/>
          <w:szCs w:val="28"/>
        </w:rPr>
        <w:t>二．资格证明文件</w:t>
      </w:r>
      <w:r>
        <w:rPr>
          <w:rFonts w:hint="eastAsia" w:ascii="宋体" w:hAnsi="宋体"/>
          <w:color w:val="000000"/>
          <w:sz w:val="28"/>
          <w:szCs w:val="28"/>
        </w:rPr>
        <w:t>（按第二部分投标人须知要求提供）</w:t>
      </w:r>
    </w:p>
    <w:p>
      <w:pPr>
        <w:spacing w:line="520" w:lineRule="exact"/>
        <w:ind w:firstLine="551" w:firstLineChars="196"/>
        <w:rPr>
          <w:rFonts w:hint="eastAsia" w:ascii="宋体" w:hAnsi="宋体"/>
          <w:b/>
          <w:color w:val="000000"/>
          <w:sz w:val="28"/>
          <w:szCs w:val="28"/>
        </w:rPr>
      </w:pPr>
      <w:r>
        <w:rPr>
          <w:rFonts w:hint="eastAsia" w:ascii="宋体" w:hAnsi="宋体"/>
          <w:b/>
          <w:color w:val="000000"/>
          <w:sz w:val="28"/>
          <w:szCs w:val="28"/>
        </w:rPr>
        <w:t>三．缴纳投标保证金，金额为</w:t>
      </w:r>
      <w:r>
        <w:rPr>
          <w:rFonts w:hint="eastAsia" w:ascii="宋体" w:hAnsi="宋体"/>
          <w:b/>
          <w:color w:val="000000"/>
          <w:sz w:val="28"/>
          <w:szCs w:val="28"/>
          <w:u w:val="single"/>
        </w:rPr>
        <w:t>（</w:t>
      </w:r>
      <w:r>
        <w:rPr>
          <w:rFonts w:hint="eastAsia" w:ascii="宋体" w:hAnsi="宋体"/>
          <w:b/>
          <w:i/>
          <w:color w:val="000000"/>
          <w:sz w:val="28"/>
          <w:szCs w:val="28"/>
          <w:u w:val="single"/>
        </w:rPr>
        <w:t xml:space="preserve">金额数和币种）人民币：伍万元整 </w:t>
      </w:r>
      <w:r>
        <w:rPr>
          <w:rFonts w:hint="eastAsia" w:ascii="宋体" w:hAnsi="宋体"/>
          <w:b/>
          <w:color w:val="000000"/>
          <w:sz w:val="28"/>
          <w:szCs w:val="28"/>
          <w:u w:val="single"/>
        </w:rPr>
        <w:t xml:space="preserve">  </w:t>
      </w:r>
      <w:r>
        <w:rPr>
          <w:rFonts w:hint="eastAsia" w:ascii="宋体" w:hAnsi="宋体"/>
          <w:b/>
          <w:color w:val="000000"/>
          <w:sz w:val="28"/>
          <w:szCs w:val="28"/>
        </w:rPr>
        <w:t>。并同时宣布自愿遵守下列条款：</w:t>
      </w:r>
    </w:p>
    <w:p>
      <w:pPr>
        <w:tabs>
          <w:tab w:val="left" w:pos="8295"/>
        </w:tabs>
        <w:spacing w:line="520" w:lineRule="exact"/>
        <w:ind w:left="141" w:leftChars="67" w:right="436" w:firstLine="281" w:firstLineChars="100"/>
        <w:rPr>
          <w:rFonts w:hint="eastAsia" w:ascii="宋体" w:hAnsi="宋体"/>
          <w:sz w:val="28"/>
          <w:szCs w:val="28"/>
        </w:rPr>
      </w:pPr>
      <w:r>
        <w:rPr>
          <w:rFonts w:hint="eastAsia" w:ascii="宋体" w:hAnsi="宋体"/>
          <w:b/>
          <w:color w:val="000000"/>
          <w:sz w:val="28"/>
          <w:szCs w:val="28"/>
        </w:rPr>
        <w:t xml:space="preserve"> </w:t>
      </w:r>
      <w:r>
        <w:rPr>
          <w:rFonts w:hint="eastAsia" w:ascii="宋体" w:hAnsi="宋体"/>
          <w:sz w:val="28"/>
          <w:szCs w:val="28"/>
        </w:rPr>
        <w:t xml:space="preserve"> 1、</w:t>
      </w:r>
      <w:r>
        <w:rPr>
          <w:rFonts w:hint="eastAsia" w:ascii="宋体" w:hAnsi="宋体"/>
          <w:color w:val="000000"/>
          <w:sz w:val="28"/>
          <w:szCs w:val="28"/>
        </w:rPr>
        <w:t>承认并愿意按照招标文件的各项规定和要求进行钢材</w:t>
      </w:r>
      <w:r>
        <w:rPr>
          <w:rFonts w:hint="eastAsia" w:ascii="宋体" w:hAnsi="宋体"/>
          <w:sz w:val="28"/>
          <w:szCs w:val="28"/>
        </w:rPr>
        <w:t>的</w:t>
      </w:r>
      <w:r>
        <w:rPr>
          <w:rFonts w:hint="eastAsia" w:ascii="宋体" w:hAnsi="宋体"/>
          <w:color w:val="000000"/>
          <w:sz w:val="28"/>
          <w:szCs w:val="28"/>
        </w:rPr>
        <w:t>招标工作</w:t>
      </w:r>
    </w:p>
    <w:tbl>
      <w:tblPr>
        <w:tblStyle w:val="18"/>
        <w:tblW w:w="8625" w:type="dxa"/>
        <w:tblInd w:w="93" w:type="dxa"/>
        <w:tblLayout w:type="fixed"/>
        <w:tblCellMar>
          <w:top w:w="0" w:type="dxa"/>
          <w:left w:w="108" w:type="dxa"/>
          <w:bottom w:w="0" w:type="dxa"/>
          <w:right w:w="108" w:type="dxa"/>
        </w:tblCellMar>
      </w:tblPr>
      <w:tblGrid>
        <w:gridCol w:w="960"/>
        <w:gridCol w:w="2310"/>
        <w:gridCol w:w="1956"/>
        <w:gridCol w:w="1719"/>
        <w:gridCol w:w="1680"/>
      </w:tblGrid>
      <w:tr>
        <w:tblPrEx>
          <w:tblLayout w:type="fixed"/>
          <w:tblCellMar>
            <w:top w:w="0" w:type="dxa"/>
            <w:left w:w="108" w:type="dxa"/>
            <w:bottom w:w="0" w:type="dxa"/>
            <w:right w:w="108" w:type="dxa"/>
          </w:tblCellMar>
        </w:tblPrEx>
        <w:trPr>
          <w:trHeight w:val="402" w:hRule="atLeast"/>
        </w:trPr>
        <w:tc>
          <w:tcPr>
            <w:tcW w:w="96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cs="宋体"/>
                <w:kern w:val="0"/>
                <w:szCs w:val="21"/>
              </w:rPr>
            </w:pPr>
            <w:r>
              <w:rPr>
                <w:rFonts w:hint="eastAsia" w:ascii="宋体" w:hAnsi="宋体" w:cs="宋体"/>
                <w:kern w:val="0"/>
                <w:szCs w:val="21"/>
              </w:rPr>
              <w:t>序号</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名称</w:t>
            </w:r>
          </w:p>
        </w:tc>
        <w:tc>
          <w:tcPr>
            <w:tcW w:w="195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型号规格</w:t>
            </w:r>
          </w:p>
        </w:tc>
        <w:tc>
          <w:tcPr>
            <w:tcW w:w="171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重量(吨)</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备注</w:t>
            </w: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2310" w:type="dxa"/>
            <w:tcBorders>
              <w:top w:val="nil"/>
              <w:left w:val="single" w:color="auto" w:sz="4" w:space="0"/>
              <w:bottom w:val="single" w:color="auto" w:sz="4" w:space="0"/>
              <w:right w:val="single" w:color="auto" w:sz="4" w:space="0"/>
            </w:tcBorders>
            <w:noWrap w:val="0"/>
            <w:vAlign w:val="bottom"/>
          </w:tcPr>
          <w:p>
            <w:pPr>
              <w:widowControl/>
              <w:rPr>
                <w:rFonts w:ascii="宋体" w:hAnsi="宋体" w:cs="宋体"/>
                <w:kern w:val="0"/>
                <w:sz w:val="24"/>
                <w:szCs w:val="24"/>
              </w:rPr>
            </w:pPr>
            <w:r>
              <w:rPr>
                <w:rFonts w:hint="eastAsia" w:ascii="宋体" w:hAnsi="宋体" w:cs="宋体"/>
                <w:kern w:val="0"/>
                <w:sz w:val="24"/>
                <w:szCs w:val="24"/>
              </w:rPr>
              <w:t>槽  钢  Q355B</w:t>
            </w:r>
          </w:p>
        </w:tc>
        <w:tc>
          <w:tcPr>
            <w:tcW w:w="1956" w:type="dxa"/>
            <w:tcBorders>
              <w:top w:val="nil"/>
              <w:left w:val="nil"/>
              <w:bottom w:val="single" w:color="auto" w:sz="4" w:space="0"/>
              <w:right w:val="single" w:color="auto" w:sz="4" w:space="0"/>
            </w:tcBorders>
            <w:noWrap w:val="0"/>
            <w:vAlign w:val="center"/>
          </w:tcPr>
          <w:p>
            <w:pPr>
              <w:widowControl/>
              <w:rPr>
                <w:rFonts w:ascii="宋体" w:hAnsi="宋体" w:cs="宋体"/>
                <w:kern w:val="0"/>
                <w:sz w:val="24"/>
                <w:szCs w:val="24"/>
              </w:rPr>
            </w:pPr>
            <w:r>
              <w:rPr>
                <w:rFonts w:hint="eastAsia" w:ascii="宋体" w:hAnsi="宋体" w:cs="宋体"/>
                <w:kern w:val="0"/>
                <w:sz w:val="24"/>
                <w:szCs w:val="24"/>
              </w:rPr>
              <w:t>【10 L=6000</w:t>
            </w:r>
          </w:p>
        </w:tc>
        <w:tc>
          <w:tcPr>
            <w:tcW w:w="1719" w:type="dxa"/>
            <w:tcBorders>
              <w:top w:val="nil"/>
              <w:left w:val="nil"/>
              <w:bottom w:val="single" w:color="auto" w:sz="4" w:space="0"/>
              <w:right w:val="single" w:color="auto" w:sz="4" w:space="0"/>
            </w:tcBorders>
            <w:noWrap w:val="0"/>
            <w:vAlign w:val="bottom"/>
          </w:tcPr>
          <w:p>
            <w:pPr>
              <w:widowControl/>
              <w:jc w:val="center"/>
              <w:rPr>
                <w:rFonts w:hint="eastAsia" w:ascii="宋体" w:hAnsi="宋体" w:cs="宋体"/>
                <w:kern w:val="0"/>
                <w:sz w:val="24"/>
                <w:szCs w:val="24"/>
              </w:rPr>
            </w:pPr>
            <w:r>
              <w:rPr>
                <w:rFonts w:hint="eastAsia" w:ascii="宋体" w:hAnsi="宋体" w:cs="宋体"/>
                <w:kern w:val="0"/>
                <w:sz w:val="24"/>
                <w:szCs w:val="24"/>
              </w:rPr>
              <w:t>240</w:t>
            </w:r>
          </w:p>
        </w:tc>
        <w:tc>
          <w:tcPr>
            <w:tcW w:w="1680" w:type="dxa"/>
            <w:tcBorders>
              <w:top w:val="nil"/>
              <w:left w:val="nil"/>
              <w:bottom w:val="single" w:color="auto" w:sz="4" w:space="0"/>
              <w:right w:val="single" w:color="auto" w:sz="4" w:space="0"/>
            </w:tcBorders>
            <w:noWrap w:val="0"/>
            <w:vAlign w:val="bottom"/>
          </w:tcPr>
          <w:p>
            <w:pPr>
              <w:widowControl/>
              <w:jc w:val="center"/>
              <w:rPr>
                <w:rFonts w:hint="eastAsia" w:ascii="宋体" w:hAnsi="宋体" w:cs="宋体"/>
                <w:kern w:val="0"/>
                <w:szCs w:val="21"/>
              </w:rPr>
            </w:pP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4"/>
                <w:szCs w:val="24"/>
              </w:rPr>
            </w:pPr>
            <w:r>
              <w:rPr>
                <w:rFonts w:hint="eastAsia" w:ascii="宋体" w:hAnsi="宋体" w:cs="宋体"/>
                <w:kern w:val="0"/>
                <w:sz w:val="24"/>
                <w:szCs w:val="24"/>
              </w:rPr>
              <w:t>2</w:t>
            </w:r>
          </w:p>
        </w:tc>
        <w:tc>
          <w:tcPr>
            <w:tcW w:w="2310" w:type="dxa"/>
            <w:tcBorders>
              <w:top w:val="nil"/>
              <w:left w:val="single" w:color="auto" w:sz="4" w:space="0"/>
              <w:bottom w:val="single" w:color="auto" w:sz="4" w:space="0"/>
              <w:right w:val="single" w:color="auto" w:sz="4" w:space="0"/>
            </w:tcBorders>
            <w:noWrap w:val="0"/>
            <w:vAlign w:val="top"/>
          </w:tcPr>
          <w:p>
            <w:r>
              <w:rPr>
                <w:rFonts w:hint="eastAsia" w:ascii="宋体" w:hAnsi="宋体" w:cs="宋体"/>
                <w:kern w:val="0"/>
                <w:sz w:val="24"/>
                <w:szCs w:val="24"/>
              </w:rPr>
              <w:t>工字钢  Q355B</w:t>
            </w:r>
          </w:p>
        </w:tc>
        <w:tc>
          <w:tcPr>
            <w:tcW w:w="1956" w:type="dxa"/>
            <w:tcBorders>
              <w:top w:val="nil"/>
              <w:left w:val="nil"/>
              <w:bottom w:val="single" w:color="auto" w:sz="4" w:space="0"/>
              <w:right w:val="single" w:color="auto" w:sz="4" w:space="0"/>
            </w:tcBorders>
            <w:noWrap w:val="0"/>
            <w:vAlign w:val="center"/>
          </w:tcPr>
          <w:p>
            <w:pPr>
              <w:widowControl/>
              <w:rPr>
                <w:rFonts w:ascii="宋体" w:hAnsi="宋体" w:cs="宋体"/>
                <w:kern w:val="0"/>
                <w:sz w:val="24"/>
                <w:szCs w:val="24"/>
              </w:rPr>
            </w:pPr>
            <w:r>
              <w:rPr>
                <w:rFonts w:hint="eastAsia" w:ascii="宋体" w:hAnsi="宋体" w:cs="宋体"/>
                <w:kern w:val="0"/>
                <w:sz w:val="24"/>
                <w:szCs w:val="24"/>
              </w:rPr>
              <w:t>I8 L=6000</w:t>
            </w:r>
          </w:p>
        </w:tc>
        <w:tc>
          <w:tcPr>
            <w:tcW w:w="1719" w:type="dxa"/>
            <w:tcBorders>
              <w:top w:val="nil"/>
              <w:left w:val="nil"/>
              <w:bottom w:val="single" w:color="auto" w:sz="4" w:space="0"/>
              <w:right w:val="single" w:color="auto" w:sz="4" w:space="0"/>
            </w:tcBorders>
            <w:noWrap w:val="0"/>
            <w:vAlign w:val="bottom"/>
          </w:tcPr>
          <w:p>
            <w:pPr>
              <w:widowControl/>
              <w:jc w:val="center"/>
              <w:rPr>
                <w:rFonts w:hint="eastAsia" w:ascii="宋体" w:hAnsi="宋体" w:cs="宋体"/>
                <w:kern w:val="0"/>
                <w:sz w:val="24"/>
                <w:szCs w:val="24"/>
              </w:rPr>
            </w:pPr>
            <w:r>
              <w:rPr>
                <w:rFonts w:hint="eastAsia" w:ascii="宋体" w:hAnsi="宋体" w:cs="宋体"/>
                <w:kern w:val="0"/>
                <w:sz w:val="24"/>
                <w:szCs w:val="24"/>
              </w:rPr>
              <w:t>282</w:t>
            </w:r>
          </w:p>
        </w:tc>
        <w:tc>
          <w:tcPr>
            <w:tcW w:w="1680" w:type="dxa"/>
            <w:tcBorders>
              <w:top w:val="nil"/>
              <w:left w:val="nil"/>
              <w:bottom w:val="single" w:color="auto" w:sz="4" w:space="0"/>
              <w:right w:val="single" w:color="auto" w:sz="4" w:space="0"/>
            </w:tcBorders>
            <w:noWrap w:val="0"/>
            <w:vAlign w:val="bottom"/>
          </w:tcPr>
          <w:p>
            <w:pPr>
              <w:widowControl/>
              <w:jc w:val="center"/>
              <w:rPr>
                <w:rFonts w:hint="eastAsia" w:ascii="宋体" w:hAnsi="宋体" w:cs="宋体"/>
                <w:kern w:val="0"/>
                <w:szCs w:val="21"/>
              </w:rPr>
            </w:pP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4"/>
                <w:szCs w:val="24"/>
              </w:rPr>
            </w:pPr>
            <w:r>
              <w:rPr>
                <w:rFonts w:hint="eastAsia" w:ascii="宋体" w:hAnsi="宋体" w:cs="宋体"/>
                <w:kern w:val="0"/>
                <w:sz w:val="24"/>
                <w:szCs w:val="24"/>
              </w:rPr>
              <w:t>3</w:t>
            </w:r>
          </w:p>
        </w:tc>
        <w:tc>
          <w:tcPr>
            <w:tcW w:w="2310" w:type="dxa"/>
            <w:tcBorders>
              <w:top w:val="nil"/>
              <w:left w:val="single" w:color="auto" w:sz="4" w:space="0"/>
              <w:bottom w:val="single" w:color="auto" w:sz="4" w:space="0"/>
              <w:right w:val="single" w:color="auto" w:sz="4" w:space="0"/>
            </w:tcBorders>
            <w:noWrap w:val="0"/>
            <w:vAlign w:val="top"/>
          </w:tcPr>
          <w:p>
            <w:r>
              <w:rPr>
                <w:rFonts w:hint="eastAsia" w:ascii="宋体" w:hAnsi="宋体" w:cs="宋体"/>
                <w:kern w:val="0"/>
                <w:sz w:val="24"/>
                <w:szCs w:val="24"/>
              </w:rPr>
              <w:t>方  钢  Q355B</w:t>
            </w:r>
          </w:p>
        </w:tc>
        <w:tc>
          <w:tcPr>
            <w:tcW w:w="1956" w:type="dxa"/>
            <w:tcBorders>
              <w:top w:val="nil"/>
              <w:left w:val="nil"/>
              <w:bottom w:val="single" w:color="auto" w:sz="4" w:space="0"/>
              <w:right w:val="single" w:color="auto" w:sz="4" w:space="0"/>
            </w:tcBorders>
            <w:noWrap w:val="0"/>
            <w:vAlign w:val="center"/>
          </w:tcPr>
          <w:p>
            <w:pPr>
              <w:widowControl/>
              <w:rPr>
                <w:rFonts w:ascii="宋体" w:hAnsi="宋体" w:cs="宋体"/>
                <w:kern w:val="0"/>
                <w:sz w:val="24"/>
                <w:szCs w:val="24"/>
              </w:rPr>
            </w:pPr>
            <w:r>
              <w:rPr>
                <w:rFonts w:hint="eastAsia" w:ascii="宋体" w:hAnsi="宋体" w:cs="宋体"/>
                <w:kern w:val="0"/>
                <w:sz w:val="24"/>
                <w:szCs w:val="24"/>
              </w:rPr>
              <w:t>■100*80</w:t>
            </w:r>
          </w:p>
        </w:tc>
        <w:tc>
          <w:tcPr>
            <w:tcW w:w="1719" w:type="dxa"/>
            <w:tcBorders>
              <w:top w:val="nil"/>
              <w:left w:val="nil"/>
              <w:bottom w:val="single" w:color="auto" w:sz="4" w:space="0"/>
              <w:right w:val="single" w:color="auto" w:sz="4" w:space="0"/>
            </w:tcBorders>
            <w:noWrap w:val="0"/>
            <w:vAlign w:val="bottom"/>
          </w:tcPr>
          <w:p>
            <w:pPr>
              <w:widowControl/>
              <w:jc w:val="center"/>
              <w:rPr>
                <w:rFonts w:hint="eastAsia" w:ascii="宋体" w:hAnsi="宋体" w:cs="宋体"/>
                <w:kern w:val="0"/>
                <w:sz w:val="24"/>
                <w:szCs w:val="24"/>
              </w:rPr>
            </w:pPr>
            <w:r>
              <w:rPr>
                <w:rFonts w:hint="eastAsia" w:ascii="宋体" w:hAnsi="宋体" w:cs="宋体"/>
                <w:kern w:val="0"/>
                <w:sz w:val="24"/>
                <w:szCs w:val="24"/>
              </w:rPr>
              <w:t>54</w:t>
            </w:r>
          </w:p>
        </w:tc>
        <w:tc>
          <w:tcPr>
            <w:tcW w:w="1680" w:type="dxa"/>
            <w:tcBorders>
              <w:top w:val="nil"/>
              <w:left w:val="nil"/>
              <w:bottom w:val="single" w:color="auto" w:sz="4" w:space="0"/>
              <w:right w:val="single" w:color="auto" w:sz="4" w:space="0"/>
            </w:tcBorders>
            <w:noWrap w:val="0"/>
            <w:vAlign w:val="bottom"/>
          </w:tcPr>
          <w:p>
            <w:pPr>
              <w:widowControl/>
              <w:jc w:val="center"/>
              <w:rPr>
                <w:rFonts w:hint="eastAsia" w:ascii="宋体" w:hAnsi="宋体" w:cs="宋体"/>
                <w:kern w:val="0"/>
                <w:szCs w:val="21"/>
              </w:rPr>
            </w:pP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4"/>
                <w:szCs w:val="24"/>
              </w:rPr>
            </w:pPr>
            <w:r>
              <w:rPr>
                <w:rFonts w:hint="eastAsia" w:ascii="宋体" w:hAnsi="宋体" w:cs="宋体"/>
                <w:kern w:val="0"/>
                <w:sz w:val="24"/>
                <w:szCs w:val="24"/>
              </w:rPr>
              <w:t>4</w:t>
            </w:r>
          </w:p>
        </w:tc>
        <w:tc>
          <w:tcPr>
            <w:tcW w:w="2310" w:type="dxa"/>
            <w:tcBorders>
              <w:top w:val="nil"/>
              <w:left w:val="single" w:color="auto" w:sz="4" w:space="0"/>
              <w:bottom w:val="single" w:color="auto" w:sz="4" w:space="0"/>
              <w:right w:val="single" w:color="auto" w:sz="4" w:space="0"/>
            </w:tcBorders>
            <w:noWrap w:val="0"/>
            <w:vAlign w:val="top"/>
          </w:tcPr>
          <w:p>
            <w:r>
              <w:rPr>
                <w:rFonts w:hint="eastAsia" w:ascii="宋体" w:hAnsi="宋体" w:cs="宋体"/>
                <w:kern w:val="0"/>
                <w:sz w:val="24"/>
                <w:szCs w:val="24"/>
              </w:rPr>
              <w:t>扁  钢  Q355B</w:t>
            </w:r>
          </w:p>
        </w:tc>
        <w:tc>
          <w:tcPr>
            <w:tcW w:w="1956" w:type="dxa"/>
            <w:tcBorders>
              <w:top w:val="nil"/>
              <w:left w:val="nil"/>
              <w:bottom w:val="single" w:color="auto" w:sz="4" w:space="0"/>
              <w:right w:val="single" w:color="auto" w:sz="4" w:space="0"/>
            </w:tcBorders>
            <w:noWrap w:val="0"/>
            <w:vAlign w:val="center"/>
          </w:tcPr>
          <w:p>
            <w:pPr>
              <w:widowControl/>
              <w:rPr>
                <w:rFonts w:ascii="宋体" w:hAnsi="宋体" w:cs="宋体"/>
                <w:kern w:val="0"/>
                <w:sz w:val="24"/>
                <w:szCs w:val="24"/>
              </w:rPr>
            </w:pPr>
            <w:r>
              <w:rPr>
                <w:rFonts w:hint="eastAsia" w:ascii="宋体" w:hAnsi="宋体" w:cs="宋体"/>
                <w:kern w:val="0"/>
                <w:sz w:val="24"/>
                <w:szCs w:val="24"/>
              </w:rPr>
              <w:t>■80*20</w:t>
            </w:r>
          </w:p>
        </w:tc>
        <w:tc>
          <w:tcPr>
            <w:tcW w:w="1719" w:type="dxa"/>
            <w:tcBorders>
              <w:top w:val="nil"/>
              <w:left w:val="nil"/>
              <w:bottom w:val="single" w:color="auto" w:sz="4" w:space="0"/>
              <w:right w:val="single" w:color="auto" w:sz="4" w:space="0"/>
            </w:tcBorders>
            <w:noWrap w:val="0"/>
            <w:vAlign w:val="bottom"/>
          </w:tcPr>
          <w:p>
            <w:pPr>
              <w:widowControl/>
              <w:jc w:val="center"/>
              <w:rPr>
                <w:rFonts w:hint="eastAsia" w:ascii="宋体" w:hAnsi="宋体" w:cs="宋体"/>
                <w:kern w:val="0"/>
                <w:sz w:val="24"/>
                <w:szCs w:val="24"/>
              </w:rPr>
            </w:pPr>
            <w:r>
              <w:rPr>
                <w:rFonts w:hint="eastAsia" w:ascii="宋体" w:hAnsi="宋体" w:cs="宋体"/>
                <w:kern w:val="0"/>
                <w:sz w:val="24"/>
                <w:szCs w:val="24"/>
              </w:rPr>
              <w:t>45</w:t>
            </w:r>
          </w:p>
        </w:tc>
        <w:tc>
          <w:tcPr>
            <w:tcW w:w="1680" w:type="dxa"/>
            <w:tcBorders>
              <w:top w:val="nil"/>
              <w:left w:val="nil"/>
              <w:bottom w:val="single" w:color="auto" w:sz="4" w:space="0"/>
              <w:right w:val="single" w:color="auto" w:sz="4" w:space="0"/>
            </w:tcBorders>
            <w:noWrap w:val="0"/>
            <w:vAlign w:val="bottom"/>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4"/>
                <w:szCs w:val="24"/>
              </w:rPr>
            </w:pPr>
            <w:r>
              <w:rPr>
                <w:rFonts w:hint="eastAsia" w:ascii="宋体" w:hAnsi="宋体" w:cs="宋体"/>
                <w:kern w:val="0"/>
                <w:sz w:val="24"/>
                <w:szCs w:val="24"/>
              </w:rPr>
              <w:t>5</w:t>
            </w:r>
          </w:p>
        </w:tc>
        <w:tc>
          <w:tcPr>
            <w:tcW w:w="2310" w:type="dxa"/>
            <w:tcBorders>
              <w:top w:val="nil"/>
              <w:left w:val="single" w:color="auto" w:sz="4" w:space="0"/>
              <w:bottom w:val="single" w:color="auto" w:sz="4" w:space="0"/>
              <w:right w:val="single" w:color="auto" w:sz="4" w:space="0"/>
            </w:tcBorders>
            <w:noWrap w:val="0"/>
            <w:vAlign w:val="top"/>
          </w:tcPr>
          <w:p>
            <w:r>
              <w:rPr>
                <w:rFonts w:hint="eastAsia" w:ascii="宋体" w:hAnsi="宋体" w:cs="宋体"/>
                <w:kern w:val="0"/>
                <w:sz w:val="24"/>
                <w:szCs w:val="24"/>
              </w:rPr>
              <w:t>扁  钢  Q355B</w:t>
            </w:r>
          </w:p>
        </w:tc>
        <w:tc>
          <w:tcPr>
            <w:tcW w:w="1956" w:type="dxa"/>
            <w:tcBorders>
              <w:top w:val="nil"/>
              <w:left w:val="nil"/>
              <w:bottom w:val="single" w:color="auto" w:sz="4" w:space="0"/>
              <w:right w:val="single" w:color="auto" w:sz="4" w:space="0"/>
            </w:tcBorders>
            <w:noWrap w:val="0"/>
            <w:vAlign w:val="center"/>
          </w:tcPr>
          <w:p>
            <w:pPr>
              <w:widowControl/>
              <w:rPr>
                <w:rFonts w:ascii="宋体" w:hAnsi="宋体" w:cs="宋体"/>
                <w:kern w:val="0"/>
                <w:sz w:val="24"/>
                <w:szCs w:val="24"/>
              </w:rPr>
            </w:pPr>
            <w:r>
              <w:rPr>
                <w:rFonts w:hint="eastAsia" w:ascii="宋体" w:hAnsi="宋体" w:cs="宋体"/>
                <w:kern w:val="0"/>
                <w:sz w:val="24"/>
                <w:szCs w:val="24"/>
              </w:rPr>
              <w:t>■80*30</w:t>
            </w:r>
          </w:p>
        </w:tc>
        <w:tc>
          <w:tcPr>
            <w:tcW w:w="1719" w:type="dxa"/>
            <w:tcBorders>
              <w:top w:val="nil"/>
              <w:left w:val="nil"/>
              <w:bottom w:val="single" w:color="auto" w:sz="4" w:space="0"/>
              <w:right w:val="single" w:color="auto" w:sz="4" w:space="0"/>
            </w:tcBorders>
            <w:noWrap w:val="0"/>
            <w:vAlign w:val="bottom"/>
          </w:tcPr>
          <w:p>
            <w:pPr>
              <w:widowControl/>
              <w:jc w:val="center"/>
              <w:rPr>
                <w:rFonts w:hint="eastAsia" w:ascii="宋体" w:hAnsi="宋体" w:cs="宋体"/>
                <w:kern w:val="0"/>
                <w:sz w:val="24"/>
                <w:szCs w:val="24"/>
              </w:rPr>
            </w:pPr>
            <w:r>
              <w:rPr>
                <w:rFonts w:hint="eastAsia" w:ascii="宋体" w:hAnsi="宋体" w:cs="宋体"/>
                <w:kern w:val="0"/>
                <w:sz w:val="24"/>
                <w:szCs w:val="24"/>
              </w:rPr>
              <w:t>70</w:t>
            </w:r>
          </w:p>
        </w:tc>
        <w:tc>
          <w:tcPr>
            <w:tcW w:w="1680" w:type="dxa"/>
            <w:tcBorders>
              <w:top w:val="nil"/>
              <w:left w:val="nil"/>
              <w:bottom w:val="single" w:color="auto" w:sz="4" w:space="0"/>
              <w:right w:val="single" w:color="auto" w:sz="4" w:space="0"/>
            </w:tcBorders>
            <w:noWrap w:val="0"/>
            <w:vAlign w:val="bottom"/>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4"/>
                <w:szCs w:val="24"/>
              </w:rPr>
            </w:pPr>
            <w:r>
              <w:rPr>
                <w:rFonts w:hint="eastAsia" w:ascii="宋体" w:hAnsi="宋体" w:cs="宋体"/>
                <w:kern w:val="0"/>
                <w:sz w:val="24"/>
                <w:szCs w:val="24"/>
              </w:rPr>
              <w:t>6</w:t>
            </w:r>
          </w:p>
        </w:tc>
        <w:tc>
          <w:tcPr>
            <w:tcW w:w="2310" w:type="dxa"/>
            <w:tcBorders>
              <w:top w:val="nil"/>
              <w:left w:val="single" w:color="auto" w:sz="4" w:space="0"/>
              <w:bottom w:val="single" w:color="auto" w:sz="4" w:space="0"/>
              <w:right w:val="single" w:color="auto" w:sz="4" w:space="0"/>
            </w:tcBorders>
            <w:noWrap w:val="0"/>
            <w:vAlign w:val="top"/>
          </w:tcPr>
          <w:p>
            <w:r>
              <w:rPr>
                <w:rFonts w:hint="eastAsia" w:ascii="宋体" w:hAnsi="宋体" w:cs="宋体"/>
                <w:kern w:val="0"/>
                <w:sz w:val="24"/>
                <w:szCs w:val="24"/>
              </w:rPr>
              <w:t>钢  板  Q355B</w:t>
            </w:r>
          </w:p>
        </w:tc>
        <w:tc>
          <w:tcPr>
            <w:tcW w:w="1956" w:type="dxa"/>
            <w:tcBorders>
              <w:top w:val="nil"/>
              <w:left w:val="nil"/>
              <w:bottom w:val="single" w:color="auto" w:sz="4" w:space="0"/>
              <w:right w:val="single" w:color="auto" w:sz="4" w:space="0"/>
            </w:tcBorders>
            <w:noWrap w:val="0"/>
            <w:vAlign w:val="center"/>
          </w:tcPr>
          <w:p>
            <w:pPr>
              <w:widowControl/>
              <w:rPr>
                <w:rFonts w:ascii="宋体" w:hAnsi="宋体" w:cs="宋体"/>
                <w:kern w:val="0"/>
                <w:sz w:val="24"/>
                <w:szCs w:val="24"/>
              </w:rPr>
            </w:pPr>
            <w:r>
              <w:rPr>
                <w:rFonts w:hint="eastAsia" w:ascii="宋体" w:hAnsi="宋体" w:cs="宋体"/>
                <w:kern w:val="0"/>
                <w:sz w:val="24"/>
                <w:szCs w:val="24"/>
              </w:rPr>
              <w:t>δ6*1500*6000</w:t>
            </w:r>
          </w:p>
        </w:tc>
        <w:tc>
          <w:tcPr>
            <w:tcW w:w="1719" w:type="dxa"/>
            <w:tcBorders>
              <w:top w:val="nil"/>
              <w:left w:val="nil"/>
              <w:bottom w:val="single" w:color="auto" w:sz="4" w:space="0"/>
              <w:right w:val="single" w:color="auto" w:sz="4" w:space="0"/>
            </w:tcBorders>
            <w:noWrap w:val="0"/>
            <w:vAlign w:val="bottom"/>
          </w:tcPr>
          <w:p>
            <w:pPr>
              <w:widowControl/>
              <w:jc w:val="center"/>
              <w:rPr>
                <w:rFonts w:hint="eastAsia" w:ascii="宋体" w:hAnsi="宋体" w:cs="宋体"/>
                <w:kern w:val="0"/>
                <w:sz w:val="24"/>
                <w:szCs w:val="24"/>
              </w:rPr>
            </w:pPr>
            <w:r>
              <w:rPr>
                <w:rFonts w:hint="eastAsia" w:ascii="宋体" w:hAnsi="宋体" w:cs="宋体"/>
                <w:kern w:val="0"/>
                <w:sz w:val="24"/>
                <w:szCs w:val="24"/>
              </w:rPr>
              <w:t>60</w:t>
            </w:r>
          </w:p>
        </w:tc>
        <w:tc>
          <w:tcPr>
            <w:tcW w:w="1680" w:type="dxa"/>
            <w:tcBorders>
              <w:top w:val="nil"/>
              <w:left w:val="nil"/>
              <w:bottom w:val="single" w:color="auto" w:sz="4" w:space="0"/>
              <w:right w:val="single" w:color="auto" w:sz="4" w:space="0"/>
            </w:tcBorders>
            <w:noWrap w:val="0"/>
            <w:vAlign w:val="bottom"/>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402" w:hRule="atLeast"/>
        </w:trPr>
        <w:tc>
          <w:tcPr>
            <w:tcW w:w="960" w:type="dxa"/>
            <w:tcBorders>
              <w:top w:val="nil"/>
              <w:left w:val="single" w:color="auto" w:sz="4" w:space="0"/>
              <w:bottom w:val="single" w:color="auto" w:sz="4" w:space="0"/>
              <w:right w:val="single" w:color="auto" w:sz="4" w:space="0"/>
            </w:tcBorders>
            <w:noWrap w:val="0"/>
            <w:vAlign w:val="top"/>
          </w:tcPr>
          <w:p>
            <w:pPr>
              <w:widowControl/>
              <w:jc w:val="left"/>
              <w:rPr>
                <w:rFonts w:hint="eastAsia" w:ascii="宋体" w:hAnsi="宋体" w:cs="宋体"/>
                <w:kern w:val="0"/>
                <w:sz w:val="24"/>
                <w:szCs w:val="24"/>
              </w:rPr>
            </w:pPr>
          </w:p>
        </w:tc>
        <w:tc>
          <w:tcPr>
            <w:tcW w:w="231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kern w:val="0"/>
                <w:sz w:val="24"/>
                <w:szCs w:val="24"/>
              </w:rPr>
            </w:pPr>
            <w:r>
              <w:rPr>
                <w:rFonts w:hint="eastAsia" w:ascii="宋体" w:hAnsi="宋体" w:cs="宋体"/>
                <w:kern w:val="0"/>
                <w:sz w:val="24"/>
                <w:szCs w:val="24"/>
              </w:rPr>
              <w:t>　</w:t>
            </w:r>
          </w:p>
        </w:tc>
        <w:tc>
          <w:tcPr>
            <w:tcW w:w="1956"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szCs w:val="24"/>
              </w:rPr>
            </w:pPr>
            <w:r>
              <w:rPr>
                <w:rFonts w:hint="eastAsia" w:ascii="宋体" w:hAnsi="宋体" w:cs="宋体"/>
                <w:kern w:val="0"/>
                <w:sz w:val="24"/>
                <w:szCs w:val="24"/>
              </w:rPr>
              <w:t>合计</w:t>
            </w:r>
          </w:p>
        </w:tc>
        <w:tc>
          <w:tcPr>
            <w:tcW w:w="1719"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szCs w:val="24"/>
              </w:rPr>
            </w:pPr>
            <w:r>
              <w:rPr>
                <w:rFonts w:hint="eastAsia" w:ascii="宋体" w:hAnsi="宋体" w:cs="宋体"/>
                <w:kern w:val="0"/>
                <w:sz w:val="24"/>
                <w:szCs w:val="24"/>
              </w:rPr>
              <w:t>751</w:t>
            </w:r>
          </w:p>
        </w:tc>
        <w:tc>
          <w:tcPr>
            <w:tcW w:w="1680" w:type="dxa"/>
            <w:tcBorders>
              <w:top w:val="nil"/>
              <w:left w:val="nil"/>
              <w:bottom w:val="single" w:color="auto" w:sz="4" w:space="0"/>
              <w:right w:val="single" w:color="auto" w:sz="4" w:space="0"/>
            </w:tcBorders>
            <w:noWrap/>
            <w:vAlign w:val="bottom"/>
          </w:tcPr>
          <w:p>
            <w:pPr>
              <w:widowControl/>
              <w:jc w:val="center"/>
              <w:rPr>
                <w:rFonts w:ascii="宋体" w:hAnsi="宋体" w:cs="宋体"/>
                <w:kern w:val="0"/>
                <w:sz w:val="24"/>
                <w:szCs w:val="24"/>
              </w:rPr>
            </w:pPr>
          </w:p>
        </w:tc>
      </w:tr>
    </w:tbl>
    <w:p>
      <w:pPr>
        <w:pStyle w:val="9"/>
        <w:tabs>
          <w:tab w:val="center" w:pos="9030"/>
        </w:tabs>
        <w:spacing w:line="520" w:lineRule="exact"/>
        <w:ind w:left="1" w:right="436" w:firstLine="560" w:firstLineChars="200"/>
        <w:rPr>
          <w:rFonts w:hint="eastAsia" w:ascii="宋体" w:hAnsi="宋体"/>
          <w:sz w:val="28"/>
          <w:szCs w:val="28"/>
        </w:rPr>
      </w:pPr>
      <w:r>
        <w:rPr>
          <w:rFonts w:hint="eastAsia" w:ascii="宋体" w:hAnsi="宋体"/>
          <w:color w:val="000000"/>
          <w:sz w:val="28"/>
          <w:szCs w:val="28"/>
        </w:rPr>
        <w:t>2、上款所列的总价为我方的投标最终价。倘若中标，</w:t>
      </w:r>
      <w:r>
        <w:rPr>
          <w:rFonts w:hint="eastAsia" w:ascii="宋体" w:hAnsi="宋体"/>
          <w:sz w:val="28"/>
          <w:szCs w:val="28"/>
        </w:rPr>
        <w:t>我方将按</w:t>
      </w:r>
      <w:r>
        <w:rPr>
          <w:rFonts w:hint="eastAsia" w:ascii="宋体" w:hAnsi="宋体"/>
          <w:color w:val="000000"/>
          <w:sz w:val="28"/>
          <w:szCs w:val="28"/>
        </w:rPr>
        <w:t>招标</w:t>
      </w:r>
      <w:r>
        <w:rPr>
          <w:rFonts w:hint="eastAsia" w:ascii="宋体" w:hAnsi="宋体"/>
          <w:sz w:val="28"/>
          <w:szCs w:val="28"/>
        </w:rPr>
        <w:t>单位指定的地点，保证符合招标单位和国家相关规范的要求。</w:t>
      </w:r>
      <w:r>
        <w:rPr>
          <w:rFonts w:hint="eastAsia"/>
          <w:sz w:val="28"/>
          <w:szCs w:val="28"/>
        </w:rPr>
        <w:t>附件清单</w:t>
      </w:r>
      <w:r>
        <w:rPr>
          <w:rFonts w:hint="eastAsia" w:ascii="宋体" w:hAnsi="宋体"/>
          <w:sz w:val="28"/>
          <w:szCs w:val="28"/>
        </w:rPr>
        <w:t>所列的单价与此价含义一致。</w:t>
      </w:r>
    </w:p>
    <w:p>
      <w:pPr>
        <w:pStyle w:val="9"/>
        <w:tabs>
          <w:tab w:val="center" w:pos="9030"/>
        </w:tabs>
        <w:spacing w:line="520" w:lineRule="exact"/>
        <w:ind w:left="1" w:right="436" w:firstLine="560" w:firstLineChars="200"/>
        <w:rPr>
          <w:rFonts w:hint="eastAsia" w:ascii="宋体" w:hAnsi="宋体"/>
          <w:color w:val="000000"/>
          <w:sz w:val="28"/>
          <w:szCs w:val="28"/>
        </w:rPr>
      </w:pPr>
      <w:r>
        <w:rPr>
          <w:rFonts w:hint="eastAsia" w:ascii="宋体" w:hAnsi="宋体"/>
          <w:color w:val="000000"/>
          <w:sz w:val="28"/>
          <w:szCs w:val="28"/>
        </w:rPr>
        <w:t xml:space="preserve"> 3．愿意按照《合同法》及国家规定的原则履行自己的责任和义务。</w:t>
      </w:r>
    </w:p>
    <w:p>
      <w:pPr>
        <w:spacing w:line="520" w:lineRule="exact"/>
        <w:rPr>
          <w:rFonts w:hint="eastAsia" w:ascii="宋体" w:hAnsi="宋体"/>
          <w:color w:val="000000"/>
          <w:sz w:val="28"/>
          <w:szCs w:val="28"/>
        </w:rPr>
      </w:pPr>
      <w:r>
        <w:rPr>
          <w:rFonts w:hint="eastAsia" w:ascii="宋体" w:hAnsi="宋体"/>
          <w:color w:val="000000"/>
          <w:sz w:val="28"/>
          <w:szCs w:val="28"/>
        </w:rPr>
        <w:t xml:space="preserve">    4．理解你们不以最低价格作为中标的唯一选择标准。</w:t>
      </w:r>
    </w:p>
    <w:p>
      <w:pPr>
        <w:spacing w:line="520" w:lineRule="exact"/>
        <w:ind w:right="436" w:firstLine="420" w:firstLineChars="150"/>
        <w:rPr>
          <w:rFonts w:hint="eastAsia" w:ascii="宋体" w:hAnsi="宋体"/>
          <w:color w:val="000000"/>
          <w:sz w:val="28"/>
          <w:szCs w:val="28"/>
        </w:rPr>
      </w:pPr>
      <w:r>
        <w:rPr>
          <w:rFonts w:hint="eastAsia" w:ascii="宋体" w:hAnsi="宋体"/>
          <w:color w:val="000000"/>
          <w:sz w:val="28"/>
          <w:szCs w:val="28"/>
        </w:rPr>
        <w:t xml:space="preserve"> 5．经评选如果我们中标，我们将按照中标通知的时间和地点签订合同，并按质、按量、按期完成各项工作。</w:t>
      </w:r>
    </w:p>
    <w:p>
      <w:pPr>
        <w:spacing w:line="520" w:lineRule="exact"/>
        <w:rPr>
          <w:rFonts w:hint="eastAsia" w:ascii="宋体" w:hAnsi="宋体"/>
          <w:color w:val="000000"/>
          <w:sz w:val="28"/>
          <w:szCs w:val="28"/>
        </w:rPr>
      </w:pPr>
      <w:r>
        <w:rPr>
          <w:rFonts w:hint="eastAsia" w:ascii="宋体" w:hAnsi="宋体"/>
          <w:color w:val="000000"/>
          <w:sz w:val="28"/>
          <w:szCs w:val="28"/>
        </w:rPr>
        <w:t xml:space="preserve">    6．能够提供招标文件中要求的所有资料。</w:t>
      </w:r>
    </w:p>
    <w:p>
      <w:pPr>
        <w:spacing w:line="520" w:lineRule="exact"/>
        <w:ind w:firstLine="420" w:firstLineChars="150"/>
        <w:rPr>
          <w:rFonts w:hint="eastAsia" w:ascii="宋体" w:hAnsi="宋体"/>
          <w:color w:val="000000"/>
          <w:sz w:val="28"/>
          <w:szCs w:val="28"/>
        </w:rPr>
      </w:pPr>
      <w:r>
        <w:rPr>
          <w:rFonts w:hint="eastAsia" w:ascii="宋体" w:hAnsi="宋体"/>
          <w:color w:val="000000"/>
          <w:sz w:val="28"/>
          <w:szCs w:val="28"/>
        </w:rPr>
        <w:t xml:space="preserve"> 投标单位： （盖章）           授权代表人：（签字）                           </w:t>
      </w:r>
    </w:p>
    <w:p>
      <w:pPr>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 xml:space="preserve">法定代表人：（签字）            电　话：　       </w:t>
      </w:r>
    </w:p>
    <w:p>
      <w:pPr>
        <w:spacing w:line="520" w:lineRule="exact"/>
        <w:ind w:firstLine="560" w:firstLineChars="200"/>
        <w:jc w:val="left"/>
        <w:rPr>
          <w:rFonts w:hint="eastAsia" w:ascii="宋体" w:hAnsi="宋体"/>
          <w:color w:val="000000"/>
          <w:sz w:val="28"/>
          <w:szCs w:val="28"/>
        </w:rPr>
      </w:pPr>
      <w:r>
        <w:rPr>
          <w:rFonts w:hint="eastAsia" w:ascii="宋体" w:hAnsi="宋体"/>
          <w:color w:val="000000"/>
          <w:sz w:val="28"/>
          <w:szCs w:val="28"/>
        </w:rPr>
        <w:t>传    真：　                          年    月    日　　　</w:t>
      </w:r>
    </w:p>
    <w:p>
      <w:pPr>
        <w:spacing w:line="520" w:lineRule="exact"/>
        <w:ind w:firstLine="560" w:firstLineChars="200"/>
        <w:jc w:val="left"/>
        <w:rPr>
          <w:rFonts w:hint="eastAsia" w:ascii="宋体" w:hAnsi="宋体"/>
          <w:color w:val="000000"/>
          <w:sz w:val="28"/>
          <w:szCs w:val="28"/>
        </w:rPr>
      </w:pPr>
      <w:r>
        <w:rPr>
          <w:rFonts w:ascii="宋体" w:hAnsi="宋体"/>
          <w:color w:val="000000"/>
          <w:sz w:val="28"/>
          <w:szCs w:val="28"/>
        </w:rPr>
        <w:br w:type="page"/>
      </w:r>
    </w:p>
    <w:p>
      <w:pPr>
        <w:spacing w:line="520" w:lineRule="exact"/>
        <w:ind w:firstLine="3159" w:firstLineChars="874"/>
        <w:rPr>
          <w:rFonts w:hint="eastAsia" w:ascii="宋体" w:hAnsi="宋体"/>
          <w:color w:val="000000"/>
          <w:sz w:val="28"/>
          <w:szCs w:val="28"/>
        </w:rPr>
      </w:pPr>
      <w:r>
        <w:rPr>
          <w:rFonts w:hint="eastAsia" w:ascii="宋体" w:hAnsi="宋体"/>
          <w:b/>
          <w:color w:val="000000"/>
          <w:sz w:val="36"/>
          <w:szCs w:val="36"/>
        </w:rPr>
        <w:t>授     权     书</w:t>
      </w:r>
    </w:p>
    <w:p>
      <w:pPr>
        <w:spacing w:line="520" w:lineRule="exact"/>
        <w:rPr>
          <w:rFonts w:hint="eastAsia" w:ascii="宋体" w:hAnsi="宋体"/>
          <w:color w:val="000000"/>
          <w:sz w:val="28"/>
          <w:szCs w:val="28"/>
        </w:rPr>
      </w:pPr>
      <w:r>
        <w:rPr>
          <w:rFonts w:hint="eastAsia" w:ascii="宋体" w:hAnsi="宋体"/>
          <w:color w:val="000000"/>
          <w:sz w:val="28"/>
          <w:szCs w:val="28"/>
        </w:rPr>
        <w:t xml:space="preserve">    </w:t>
      </w:r>
    </w:p>
    <w:p>
      <w:pPr>
        <w:spacing w:line="520" w:lineRule="exact"/>
        <w:ind w:left="630" w:hanging="630"/>
        <w:jc w:val="left"/>
        <w:rPr>
          <w:rFonts w:hint="eastAsia" w:ascii="宋体" w:hAnsi="宋体"/>
          <w:color w:val="000000"/>
          <w:sz w:val="28"/>
          <w:szCs w:val="28"/>
        </w:rPr>
      </w:pPr>
      <w:r>
        <w:rPr>
          <w:rFonts w:hint="eastAsia" w:ascii="宋体" w:hAnsi="宋体"/>
          <w:color w:val="000000"/>
          <w:sz w:val="28"/>
          <w:szCs w:val="28"/>
        </w:rPr>
        <w:t xml:space="preserve">           本授权书声明：在本授权书上签字的（公司名称）</w:t>
      </w:r>
      <w:r>
        <w:rPr>
          <w:rFonts w:hint="eastAsia" w:ascii="宋体" w:hAnsi="宋体"/>
          <w:color w:val="000000"/>
          <w:sz w:val="28"/>
          <w:szCs w:val="28"/>
          <w:u w:val="single"/>
        </w:rPr>
        <w:t xml:space="preserve">                   </w:t>
      </w:r>
      <w:r>
        <w:rPr>
          <w:rFonts w:hint="eastAsia" w:ascii="宋体" w:hAnsi="宋体"/>
          <w:color w:val="000000"/>
          <w:sz w:val="28"/>
          <w:szCs w:val="28"/>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     （法人代表姓名、职务）</w:t>
      </w:r>
      <w:r>
        <w:rPr>
          <w:rFonts w:hint="eastAsia" w:ascii="宋体" w:hAnsi="宋体"/>
          <w:color w:val="000000"/>
          <w:sz w:val="28"/>
          <w:szCs w:val="28"/>
          <w:u w:val="single"/>
        </w:rPr>
        <w:t xml:space="preserve">            </w:t>
      </w:r>
      <w:r>
        <w:rPr>
          <w:rFonts w:hint="eastAsia" w:ascii="宋体" w:hAnsi="宋体"/>
          <w:color w:val="000000"/>
          <w:sz w:val="28"/>
          <w:szCs w:val="28"/>
        </w:rPr>
        <w:t>代表本公司任命在本标书上签字的（被授权人姓名、职务）</w:t>
      </w:r>
      <w:r>
        <w:rPr>
          <w:rFonts w:hint="eastAsia" w:ascii="宋体" w:hAnsi="宋体"/>
          <w:color w:val="000000"/>
          <w:sz w:val="28"/>
          <w:szCs w:val="28"/>
          <w:u w:val="single"/>
        </w:rPr>
        <w:t xml:space="preserve">                  </w:t>
      </w:r>
      <w:r>
        <w:rPr>
          <w:rFonts w:hint="eastAsia" w:ascii="宋体" w:hAnsi="宋体"/>
          <w:color w:val="000000"/>
          <w:sz w:val="28"/>
          <w:szCs w:val="28"/>
        </w:rPr>
        <w:t>为本公司合法代理人，就</w:t>
      </w:r>
      <w:r>
        <w:rPr>
          <w:rFonts w:hint="eastAsia" w:ascii="宋体" w:hAnsi="宋体"/>
          <w:color w:val="000000"/>
          <w:sz w:val="28"/>
          <w:szCs w:val="28"/>
          <w:u w:val="single"/>
        </w:rPr>
        <w:t xml:space="preserve">                </w:t>
      </w:r>
      <w:r>
        <w:rPr>
          <w:rFonts w:hint="eastAsia" w:ascii="宋体" w:hAnsi="宋体"/>
          <w:color w:val="000000"/>
          <w:sz w:val="28"/>
          <w:szCs w:val="28"/>
        </w:rPr>
        <w:t>编号的</w:t>
      </w:r>
      <w:r>
        <w:rPr>
          <w:rFonts w:hint="eastAsia" w:ascii="宋体" w:hAnsi="宋体"/>
          <w:color w:val="000000"/>
          <w:sz w:val="28"/>
          <w:szCs w:val="28"/>
          <w:u w:val="single"/>
        </w:rPr>
        <w:t xml:space="preserve">            </w:t>
      </w:r>
      <w:r>
        <w:rPr>
          <w:rFonts w:hint="eastAsia" w:ascii="宋体" w:hAnsi="宋体"/>
          <w:color w:val="000000"/>
          <w:sz w:val="28"/>
          <w:szCs w:val="28"/>
        </w:rPr>
        <w:t>项目的投标等工作以本公司的名义签署投标书、进行谈判、签署合同和处理与之相关的一切事务。</w:t>
      </w:r>
    </w:p>
    <w:p>
      <w:pPr>
        <w:spacing w:line="520" w:lineRule="exact"/>
        <w:rPr>
          <w:rFonts w:hint="eastAsia" w:ascii="宋体" w:hAnsi="宋体"/>
          <w:color w:val="000000"/>
          <w:sz w:val="28"/>
          <w:szCs w:val="28"/>
        </w:rPr>
      </w:pPr>
      <w:r>
        <w:rPr>
          <w:rFonts w:hint="eastAsia" w:ascii="宋体" w:hAnsi="宋体"/>
          <w:color w:val="000000"/>
          <w:sz w:val="28"/>
          <w:szCs w:val="28"/>
        </w:rPr>
        <w:t xml:space="preserve">        特签字如下，以资证明！</w:t>
      </w:r>
    </w:p>
    <w:p>
      <w:pPr>
        <w:spacing w:line="520" w:lineRule="exact"/>
        <w:rPr>
          <w:rFonts w:hint="eastAsia" w:ascii="宋体" w:hAnsi="宋体"/>
          <w:color w:val="000000"/>
          <w:sz w:val="28"/>
          <w:szCs w:val="28"/>
        </w:rPr>
      </w:pPr>
    </w:p>
    <w:p>
      <w:pPr>
        <w:spacing w:line="520" w:lineRule="exact"/>
        <w:rPr>
          <w:rFonts w:hint="eastAsia" w:ascii="宋体" w:hAnsi="宋体"/>
          <w:color w:val="000000"/>
          <w:sz w:val="28"/>
          <w:szCs w:val="28"/>
        </w:rPr>
      </w:pPr>
    </w:p>
    <w:p>
      <w:pPr>
        <w:spacing w:line="520" w:lineRule="exact"/>
        <w:rPr>
          <w:rFonts w:hint="eastAsia" w:ascii="宋体" w:hAnsi="宋体"/>
          <w:color w:val="000000"/>
          <w:sz w:val="28"/>
          <w:szCs w:val="28"/>
        </w:rPr>
      </w:pPr>
      <w:r>
        <w:rPr>
          <w:rFonts w:hint="eastAsia" w:ascii="宋体" w:hAnsi="宋体"/>
          <w:color w:val="000000"/>
          <w:sz w:val="28"/>
          <w:szCs w:val="28"/>
        </w:rPr>
        <w:t xml:space="preserve">      法人代表（签字）：</w:t>
      </w:r>
      <w:r>
        <w:rPr>
          <w:rFonts w:hint="eastAsia" w:ascii="宋体" w:hAnsi="宋体"/>
          <w:color w:val="000000"/>
          <w:sz w:val="28"/>
          <w:szCs w:val="28"/>
          <w:u w:val="single"/>
        </w:rPr>
        <w:t xml:space="preserve">              </w:t>
      </w:r>
    </w:p>
    <w:p>
      <w:pPr>
        <w:spacing w:line="520" w:lineRule="exact"/>
        <w:rPr>
          <w:rFonts w:hint="eastAsia" w:ascii="宋体" w:hAnsi="宋体"/>
          <w:color w:val="000000"/>
          <w:sz w:val="28"/>
          <w:szCs w:val="28"/>
        </w:rPr>
      </w:pPr>
    </w:p>
    <w:p>
      <w:pPr>
        <w:spacing w:line="520" w:lineRule="exact"/>
        <w:ind w:firstLine="600"/>
        <w:rPr>
          <w:rFonts w:hint="eastAsia" w:ascii="宋体" w:hAnsi="宋体"/>
          <w:color w:val="000000"/>
          <w:sz w:val="28"/>
          <w:szCs w:val="28"/>
        </w:rPr>
      </w:pPr>
      <w:r>
        <w:rPr>
          <w:rFonts w:hint="eastAsia" w:ascii="宋体" w:hAnsi="宋体"/>
          <w:color w:val="000000"/>
          <w:sz w:val="28"/>
          <w:szCs w:val="28"/>
        </w:rPr>
        <w:t xml:space="preserve">  单位（盖章）：</w:t>
      </w:r>
    </w:p>
    <w:p>
      <w:pPr>
        <w:spacing w:line="520" w:lineRule="exact"/>
        <w:ind w:firstLine="600"/>
        <w:rPr>
          <w:rFonts w:hint="eastAsia" w:ascii="宋体" w:hAnsi="宋体"/>
          <w:color w:val="000000"/>
          <w:sz w:val="28"/>
          <w:szCs w:val="28"/>
        </w:rPr>
      </w:pPr>
    </w:p>
    <w:p>
      <w:pPr>
        <w:spacing w:line="520" w:lineRule="exact"/>
        <w:ind w:right="7" w:firstLine="560" w:firstLineChars="200"/>
        <w:rPr>
          <w:rFonts w:hint="eastAsia" w:ascii="宋体" w:hAnsi="宋体"/>
          <w:color w:val="000000"/>
          <w:sz w:val="28"/>
          <w:szCs w:val="28"/>
        </w:rPr>
      </w:pPr>
      <w:r>
        <w:rPr>
          <w:rFonts w:hint="eastAsia" w:ascii="宋体" w:hAnsi="宋体"/>
          <w:color w:val="000000"/>
          <w:sz w:val="28"/>
          <w:szCs w:val="28"/>
        </w:rPr>
        <w:t xml:space="preserve">                                  日期：    年  月  日</w:t>
      </w:r>
    </w:p>
    <w:p>
      <w:pPr>
        <w:rPr>
          <w:rFonts w:hint="eastAsia" w:ascii="宋体" w:hAnsi="宋体"/>
          <w:color w:val="000000"/>
          <w:sz w:val="28"/>
          <w:szCs w:val="28"/>
        </w:rPr>
      </w:pPr>
      <w:r>
        <w:rPr>
          <w:rFonts w:hint="eastAsia" w:ascii="宋体" w:hAnsi="宋体"/>
          <w:color w:val="000000"/>
          <w:sz w:val="28"/>
          <w:szCs w:val="28"/>
        </w:rPr>
        <w:br w:type="page"/>
      </w:r>
    </w:p>
    <w:p>
      <w:pPr>
        <w:rPr>
          <w:rFonts w:hint="eastAsia" w:ascii="宋体" w:hAnsi="宋体"/>
          <w:b/>
          <w:color w:val="000000"/>
          <w:sz w:val="36"/>
          <w:szCs w:val="36"/>
        </w:rPr>
      </w:pPr>
      <w:r>
        <w:rPr>
          <w:rFonts w:hint="eastAsia" w:ascii="宋体" w:hAnsi="宋体"/>
          <w:b/>
          <w:color w:val="000000"/>
          <w:sz w:val="36"/>
          <w:szCs w:val="36"/>
        </w:rPr>
        <w:br w:type="page"/>
      </w:r>
    </w:p>
    <w:p>
      <w:pPr>
        <w:spacing w:line="520" w:lineRule="exact"/>
        <w:ind w:firstLine="3159" w:firstLineChars="874"/>
        <w:rPr>
          <w:rFonts w:hint="eastAsia" w:ascii="宋体" w:hAnsi="宋体"/>
          <w:b/>
          <w:color w:val="000000"/>
          <w:sz w:val="36"/>
          <w:szCs w:val="36"/>
        </w:rPr>
      </w:pPr>
      <w:r>
        <w:rPr>
          <w:rFonts w:hint="eastAsia" w:ascii="宋体" w:hAnsi="宋体"/>
          <w:b/>
          <w:color w:val="000000"/>
          <w:sz w:val="36"/>
          <w:szCs w:val="36"/>
        </w:rPr>
        <w:t>资格证明文件</w:t>
      </w:r>
    </w:p>
    <w:p>
      <w:pPr>
        <w:spacing w:line="520" w:lineRule="exact"/>
        <w:ind w:right="7" w:firstLine="560" w:firstLineChars="200"/>
        <w:rPr>
          <w:rFonts w:hint="eastAsia" w:ascii="宋体" w:hAnsi="宋体"/>
          <w:color w:val="000000"/>
          <w:sz w:val="28"/>
          <w:szCs w:val="28"/>
        </w:rPr>
      </w:pPr>
      <w:r>
        <w:rPr>
          <w:rFonts w:hint="eastAsia" w:ascii="宋体" w:hAnsi="宋体"/>
          <w:color w:val="000000"/>
          <w:sz w:val="28"/>
          <w:szCs w:val="28"/>
        </w:rPr>
        <w:t>（1）投标单位公司简介（原件盖章）</w:t>
      </w:r>
    </w:p>
    <w:p>
      <w:pPr>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（2）投标单位的企业法人营业执照（复印件，加盖单位印章）</w:t>
      </w:r>
    </w:p>
    <w:p>
      <w:pPr>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（3）法定代表人授权书（原件盖章）</w:t>
      </w:r>
    </w:p>
    <w:p>
      <w:pPr>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（4）金融机构出具的资信证明或开户证明（复印件，加盖单位印章）</w:t>
      </w:r>
    </w:p>
    <w:p>
      <w:pPr>
        <w:spacing w:line="520" w:lineRule="exact"/>
        <w:ind w:firstLine="560" w:firstLineChars="200"/>
        <w:rPr>
          <w:rFonts w:hint="eastAsia" w:ascii="宋体" w:hAnsi="宋体"/>
          <w:color w:val="000000"/>
          <w:sz w:val="28"/>
          <w:szCs w:val="28"/>
        </w:rPr>
      </w:pPr>
      <w:r>
        <w:rPr>
          <w:rFonts w:hint="eastAsia" w:ascii="宋体" w:hAnsi="宋体"/>
          <w:color w:val="000000"/>
          <w:sz w:val="28"/>
          <w:szCs w:val="28"/>
        </w:rPr>
        <w:t>（</w:t>
      </w:r>
      <w:r>
        <w:rPr>
          <w:rFonts w:hint="eastAsia" w:ascii="宋体" w:hAnsi="宋体"/>
          <w:color w:val="000000"/>
          <w:sz w:val="28"/>
          <w:szCs w:val="28"/>
          <w:lang w:val="en-US" w:eastAsia="zh-CN"/>
        </w:rPr>
        <w:t>5</w:t>
      </w:r>
      <w:r>
        <w:rPr>
          <w:rFonts w:hint="eastAsia" w:ascii="宋体" w:hAnsi="宋体"/>
          <w:color w:val="000000"/>
          <w:sz w:val="28"/>
          <w:szCs w:val="28"/>
        </w:rPr>
        <w:t>）已列入合格供方的供货单位，提供</w:t>
      </w:r>
      <w:r>
        <w:rPr>
          <w:rFonts w:hint="eastAsia" w:ascii="宋体" w:hAnsi="宋体"/>
          <w:color w:val="000000"/>
          <w:sz w:val="28"/>
          <w:szCs w:val="28"/>
          <w:lang w:eastAsia="zh-CN"/>
        </w:rPr>
        <w:t>相关证明</w:t>
      </w:r>
      <w:r>
        <w:rPr>
          <w:rFonts w:hint="eastAsia" w:ascii="宋体" w:hAnsi="宋体"/>
          <w:color w:val="000000"/>
          <w:sz w:val="28"/>
          <w:szCs w:val="28"/>
        </w:rPr>
        <w:t>。</w:t>
      </w:r>
    </w:p>
    <w:p>
      <w:pPr>
        <w:spacing w:line="520" w:lineRule="exact"/>
        <w:rPr>
          <w:rFonts w:ascii="宋体" w:hAnsi="宋体"/>
          <w:color w:val="000000"/>
          <w:sz w:val="28"/>
          <w:szCs w:val="28"/>
        </w:rPr>
      </w:pPr>
    </w:p>
    <w:p>
      <w:pPr>
        <w:spacing w:line="520" w:lineRule="exact"/>
        <w:rPr>
          <w:rFonts w:hint="eastAsia" w:ascii="宋体" w:hAnsi="宋体"/>
          <w:color w:val="000000"/>
          <w:sz w:val="28"/>
          <w:szCs w:val="28"/>
        </w:rPr>
      </w:pPr>
      <w:r>
        <w:rPr>
          <w:rFonts w:ascii="宋体" w:hAnsi="宋体"/>
          <w:color w:val="000000"/>
          <w:sz w:val="28"/>
          <w:szCs w:val="28"/>
        </w:rPr>
        <w:br w:type="page"/>
      </w:r>
    </w:p>
    <w:p>
      <w:pPr>
        <w:spacing w:line="520" w:lineRule="exact"/>
        <w:jc w:val="center"/>
        <w:rPr>
          <w:rFonts w:hint="eastAsia" w:ascii="宋体" w:hAnsi="宋体"/>
          <w:b/>
          <w:color w:val="000000"/>
          <w:sz w:val="32"/>
          <w:szCs w:val="32"/>
        </w:rPr>
      </w:pPr>
      <w:r>
        <w:rPr>
          <w:rFonts w:hint="eastAsia" w:ascii="宋体" w:hAnsi="宋体"/>
          <w:b/>
          <w:color w:val="000000"/>
          <w:sz w:val="32"/>
          <w:szCs w:val="32"/>
        </w:rPr>
        <w:t>第 五 部 分</w:t>
      </w:r>
    </w:p>
    <w:p>
      <w:pPr>
        <w:spacing w:line="480" w:lineRule="exact"/>
        <w:ind w:left="-945" w:firstLine="980"/>
        <w:jc w:val="center"/>
        <w:rPr>
          <w:rFonts w:ascii="宋体" w:hAnsi="宋体"/>
          <w:b/>
          <w:color w:val="000000"/>
          <w:sz w:val="32"/>
          <w:szCs w:val="32"/>
        </w:rPr>
      </w:pPr>
      <w:r>
        <w:rPr>
          <w:rFonts w:hint="eastAsia" w:ascii="宋体" w:hAnsi="宋体"/>
          <w:b/>
          <w:color w:val="000000"/>
          <w:sz w:val="32"/>
          <w:szCs w:val="32"/>
        </w:rPr>
        <w:t>合 同 主 要 条 款</w:t>
      </w:r>
    </w:p>
    <w:p>
      <w:pPr>
        <w:spacing w:line="480" w:lineRule="exact"/>
        <w:rPr>
          <w:rFonts w:hint="eastAsia" w:ascii="宋体" w:hAnsi="宋体"/>
          <w:sz w:val="28"/>
          <w:szCs w:val="28"/>
        </w:rPr>
      </w:pPr>
      <w:r>
        <w:rPr>
          <w:rFonts w:hint="eastAsia" w:ascii="宋体" w:hAnsi="宋体"/>
          <w:b/>
          <w:sz w:val="28"/>
          <w:szCs w:val="28"/>
        </w:rPr>
        <w:t>一</w:t>
      </w:r>
      <w:r>
        <w:rPr>
          <w:rFonts w:hint="eastAsia" w:ascii="宋体" w:hAnsi="宋体"/>
          <w:sz w:val="28"/>
          <w:szCs w:val="28"/>
        </w:rPr>
        <w:t>．技术工艺及检验验收标准要求：</w:t>
      </w:r>
    </w:p>
    <w:p>
      <w:pPr>
        <w:spacing w:line="480" w:lineRule="exact"/>
        <w:ind w:left="720" w:hanging="90"/>
        <w:rPr>
          <w:rFonts w:hint="eastAsia" w:ascii="宋体" w:hAnsi="宋体"/>
          <w:sz w:val="28"/>
          <w:szCs w:val="28"/>
        </w:rPr>
      </w:pPr>
      <w:r>
        <w:rPr>
          <w:rFonts w:hint="eastAsia" w:ascii="宋体" w:hAnsi="宋体"/>
          <w:sz w:val="28"/>
          <w:szCs w:val="28"/>
        </w:rPr>
        <w:t>供货合同与招标文件第四部分的技术质量要求文件要求应一致。</w:t>
      </w:r>
    </w:p>
    <w:p>
      <w:pPr>
        <w:spacing w:line="520" w:lineRule="exact"/>
        <w:ind w:left="560" w:hanging="560" w:hangingChars="200"/>
        <w:rPr>
          <w:rFonts w:hint="eastAsia" w:ascii="宋体" w:hAnsi="宋体"/>
          <w:color w:val="000000"/>
          <w:sz w:val="28"/>
          <w:szCs w:val="28"/>
        </w:rPr>
      </w:pPr>
      <w:r>
        <w:rPr>
          <w:rFonts w:hint="eastAsia" w:ascii="宋体" w:hAnsi="宋体"/>
          <w:color w:val="000000"/>
          <w:sz w:val="28"/>
          <w:szCs w:val="28"/>
        </w:rPr>
        <w:t>二．质量要求：</w:t>
      </w:r>
      <w:r>
        <w:rPr>
          <w:rFonts w:hint="eastAsia" w:ascii="宋体" w:hAnsi="宋体"/>
          <w:sz w:val="28"/>
          <w:szCs w:val="28"/>
        </w:rPr>
        <w:t>质量需符合GB/T706-2008、GB/T702-2017、GB/T1591-2018、GB/T709-2006标准，保机械性能，并随产品提供钢厂原始材质书（材质证明书上炉批号必须与钢板喷涂相一致，钢板无喷涂退货，一切损失由供方负责），并对材料的内在质量负责</w:t>
      </w:r>
      <w:r>
        <w:rPr>
          <w:rFonts w:hint="eastAsia" w:ascii="宋体" w:hAnsi="宋体"/>
          <w:color w:val="000000"/>
          <w:sz w:val="28"/>
          <w:szCs w:val="28"/>
        </w:rPr>
        <w:t>。</w:t>
      </w:r>
    </w:p>
    <w:p>
      <w:pPr>
        <w:pStyle w:val="8"/>
        <w:tabs>
          <w:tab w:val="left" w:pos="1100"/>
        </w:tabs>
        <w:spacing w:line="520" w:lineRule="exact"/>
        <w:ind w:left="560" w:hanging="560" w:hangingChars="200"/>
        <w:rPr>
          <w:rFonts w:hint="eastAsia" w:ascii="宋体" w:hAnsi="宋体"/>
          <w:color w:val="000000"/>
          <w:sz w:val="28"/>
          <w:szCs w:val="28"/>
        </w:rPr>
      </w:pPr>
      <w:r>
        <w:rPr>
          <w:rFonts w:hint="eastAsia" w:ascii="宋体" w:hAnsi="宋体"/>
          <w:color w:val="000000"/>
          <w:sz w:val="28"/>
          <w:szCs w:val="28"/>
        </w:rPr>
        <w:t>三．交货时间： 2019年12月15日。</w:t>
      </w:r>
    </w:p>
    <w:p>
      <w:pPr>
        <w:spacing w:line="520" w:lineRule="exact"/>
        <w:ind w:left="560" w:hanging="560" w:hangingChars="200"/>
        <w:rPr>
          <w:rFonts w:hint="eastAsia" w:ascii="宋体" w:hAnsi="宋体"/>
          <w:color w:val="000000"/>
          <w:sz w:val="28"/>
          <w:szCs w:val="28"/>
        </w:rPr>
      </w:pPr>
      <w:r>
        <w:rPr>
          <w:rFonts w:hint="eastAsia" w:ascii="宋体" w:hAnsi="宋体"/>
          <w:color w:val="000000"/>
          <w:sz w:val="28"/>
          <w:szCs w:val="28"/>
        </w:rPr>
        <w:t>四．交货地点：湖北省赤壁市中伙铺镇光谷工业园中国船舶重工集团应急预警与救援装备股份有限公司赤壁分公司。</w:t>
      </w:r>
      <w:bookmarkStart w:id="0" w:name="_GoBack"/>
      <w:bookmarkEnd w:id="0"/>
    </w:p>
    <w:p>
      <w:pPr>
        <w:spacing w:line="520" w:lineRule="exact"/>
        <w:ind w:left="560" w:hanging="560" w:hangingChars="200"/>
        <w:rPr>
          <w:rFonts w:hint="eastAsia" w:ascii="宋体" w:hAnsi="宋体"/>
          <w:color w:val="000000"/>
          <w:sz w:val="28"/>
          <w:szCs w:val="28"/>
        </w:rPr>
      </w:pPr>
      <w:r>
        <w:rPr>
          <w:rFonts w:hint="eastAsia" w:ascii="宋体" w:hAnsi="宋体"/>
          <w:color w:val="000000"/>
          <w:sz w:val="28"/>
          <w:szCs w:val="28"/>
        </w:rPr>
        <w:t>五．包装运输：双方执行GJB3916A-2006标准，（如交货时需要供方提供包装）供方必须按需方提供的图纸，制作包装箱，按包装技术文件的要求进行包装、封存和保管。包装、运输费用由供方承担，需方按供方实际到厂数量结算，不能少于需方需求数量，途中损耗由供方承担。</w:t>
      </w:r>
    </w:p>
    <w:p>
      <w:pPr>
        <w:spacing w:line="520" w:lineRule="exact"/>
        <w:ind w:left="560" w:hanging="560" w:hangingChars="200"/>
        <w:rPr>
          <w:rFonts w:hint="eastAsia" w:ascii="宋体" w:hAnsi="宋体"/>
          <w:color w:val="000000"/>
          <w:sz w:val="28"/>
          <w:szCs w:val="28"/>
        </w:rPr>
      </w:pPr>
      <w:r>
        <w:rPr>
          <w:rFonts w:hint="eastAsia" w:ascii="宋体" w:hAnsi="宋体"/>
          <w:color w:val="000000"/>
          <w:sz w:val="28"/>
          <w:szCs w:val="28"/>
        </w:rPr>
        <w:t>六．验收标准：按第二项质量要求验收。</w:t>
      </w:r>
    </w:p>
    <w:p>
      <w:pPr>
        <w:spacing w:line="520" w:lineRule="exact"/>
        <w:ind w:left="560" w:hanging="560" w:hangingChars="200"/>
        <w:rPr>
          <w:rFonts w:hint="eastAsia" w:ascii="宋体" w:hAnsi="宋体"/>
          <w:color w:val="000000"/>
          <w:sz w:val="28"/>
          <w:szCs w:val="28"/>
        </w:rPr>
      </w:pPr>
      <w:r>
        <w:rPr>
          <w:rFonts w:hint="eastAsia" w:ascii="宋体" w:hAnsi="宋体"/>
          <w:color w:val="000000"/>
          <w:sz w:val="28"/>
          <w:szCs w:val="28"/>
        </w:rPr>
        <mc:AlternateContent>
          <mc:Choice Requires="wps">
            <w:drawing>
              <wp:anchor distT="0" distB="0" distL="114300" distR="114300" simplePos="0" relativeHeight="251658240" behindDoc="0" locked="0" layoutInCell="0" allowOverlap="1">
                <wp:simplePos x="0" y="0"/>
                <wp:positionH relativeFrom="column">
                  <wp:posOffset>1533525</wp:posOffset>
                </wp:positionH>
                <wp:positionV relativeFrom="paragraph">
                  <wp:posOffset>155575</wp:posOffset>
                </wp:positionV>
                <wp:extent cx="635" cy="0"/>
                <wp:effectExtent l="0" t="0" r="0" b="0"/>
                <wp:wrapNone/>
                <wp:docPr id="1" name="直线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20.75pt;margin-top:12.25pt;height:0pt;width:0.05pt;z-index:251658240;mso-width-relative:page;mso-height-relative:page;" filled="f" stroked="t" coordsize="21600,21600" o:allowincell="f" o:gfxdata="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9dZ5jUAAAACQEAAA8AAAAAAAAAAQAgAAAAIgAAAGRycy9kb3du&#10;cmV2LnhtbFBLAQIUABQAAAAIAIdO4kAEgYtRygEAAIkDAAAOAAAAAAAAAAEAIAAAACMBAABkcnMv&#10;ZTJvRG9jLnhtbFBLBQYAAAAABgAGAFkBAABfBQAAAAA=&#10;">
                <v:fill on="f" focussize="0,0"/>
                <v:stroke color="#000000" joinstyle="round"/>
                <v:imagedata o:title=""/>
                <o:lock v:ext="edit" aspectratio="f"/>
              </v:line>
            </w:pict>
          </mc:Fallback>
        </mc:AlternateContent>
      </w:r>
      <w:r>
        <w:rPr>
          <w:rFonts w:hint="eastAsia" w:ascii="宋体" w:hAnsi="宋体"/>
          <w:color w:val="000000"/>
          <w:sz w:val="28"/>
          <w:szCs w:val="28"/>
        </w:rPr>
        <w:t>七．结算方法：货到验收合格后凭13%增值税发票分批付款，预留合同款5%为质量保证金。</w:t>
      </w:r>
    </w:p>
    <w:p>
      <w:pPr>
        <w:spacing w:line="520" w:lineRule="exact"/>
        <w:ind w:left="560" w:hanging="560" w:hangingChars="200"/>
        <w:rPr>
          <w:rFonts w:hint="eastAsia" w:ascii="宋体" w:hAnsi="宋体"/>
          <w:color w:val="000000"/>
          <w:sz w:val="28"/>
          <w:szCs w:val="28"/>
        </w:rPr>
      </w:pPr>
      <w:r>
        <w:rPr>
          <w:rFonts w:hint="eastAsia" w:ascii="宋体" w:hAnsi="宋体"/>
          <w:color w:val="000000"/>
          <w:sz w:val="28"/>
          <w:szCs w:val="28"/>
        </w:rPr>
        <w:t>八．售后服务：因供方原因造成的故障，在质保期内的供方应在24小时内给予响应，并无偿提供维修服务和配件更换，如超过24小时，供方需承担需方及使用单位的相关损失；质保期外的由供、需方及使用单位三方协商解决。</w:t>
      </w:r>
    </w:p>
    <w:p>
      <w:pPr>
        <w:spacing w:line="520" w:lineRule="exact"/>
        <w:ind w:left="560" w:hanging="560" w:hangingChars="200"/>
        <w:rPr>
          <w:rFonts w:hint="eastAsia" w:ascii="宋体" w:hAnsi="宋体"/>
          <w:color w:val="000000"/>
          <w:sz w:val="28"/>
          <w:szCs w:val="28"/>
        </w:rPr>
      </w:pPr>
      <w:r>
        <w:rPr>
          <w:rFonts w:hint="eastAsia" w:ascii="宋体" w:hAnsi="宋体"/>
          <w:color w:val="000000"/>
          <w:sz w:val="28"/>
          <w:szCs w:val="28"/>
        </w:rPr>
        <w:t>九．违约责任：按《中华人民共和国合同法》有关条款执行。延期交货按合同额0.5%/天进行索赔，不低于1000元/天。如因供方质量问题或产品与标准不一致、数量与合同约定不致，造成需方的一切损失应由供方全额承担。</w:t>
      </w:r>
    </w:p>
    <w:p>
      <w:pPr>
        <w:spacing w:line="520" w:lineRule="exact"/>
        <w:ind w:left="560" w:hanging="560" w:hangingChars="200"/>
        <w:rPr>
          <w:rFonts w:hint="eastAsia" w:ascii="宋体" w:hAnsi="宋体"/>
          <w:color w:val="000000"/>
          <w:sz w:val="28"/>
          <w:szCs w:val="28"/>
        </w:rPr>
      </w:pPr>
      <w:r>
        <w:rPr>
          <w:rFonts w:hint="eastAsia" w:ascii="宋体" w:hAnsi="宋体"/>
          <w:color w:val="000000"/>
          <w:sz w:val="28"/>
          <w:szCs w:val="28"/>
        </w:rPr>
        <w:t>十．解决合同纠纷的方式：双方协商解决。协商不成，双方可向赤壁市人民法院起诉。</w:t>
      </w:r>
    </w:p>
    <w:p>
      <w:pPr>
        <w:spacing w:line="520" w:lineRule="exact"/>
        <w:ind w:left="560" w:hanging="560" w:hangingChars="200"/>
        <w:rPr>
          <w:rFonts w:hint="eastAsia" w:ascii="宋体" w:hAnsi="宋体"/>
          <w:color w:val="000000"/>
          <w:sz w:val="28"/>
          <w:szCs w:val="28"/>
        </w:rPr>
      </w:pPr>
      <w:r>
        <w:rPr>
          <w:rFonts w:hint="eastAsia" w:ascii="宋体" w:hAnsi="宋体"/>
          <w:color w:val="000000"/>
          <w:sz w:val="28"/>
          <w:szCs w:val="28"/>
        </w:rPr>
        <w:t>十一、安全和环境要求：供方从事的生产活动应遵守《中华人民共和国环境保护法》和《中华人民共和国安全生产法》；并按需方《相关方职业安全健康与环境管理要求》执行。</w:t>
      </w:r>
    </w:p>
    <w:p>
      <w:pPr>
        <w:spacing w:line="520" w:lineRule="exact"/>
        <w:ind w:left="560" w:hanging="560" w:hangingChars="200"/>
        <w:rPr>
          <w:rFonts w:hint="eastAsia" w:ascii="宋体" w:hAnsi="宋体"/>
          <w:color w:val="000000"/>
          <w:sz w:val="28"/>
          <w:szCs w:val="28"/>
        </w:rPr>
      </w:pPr>
      <w:r>
        <w:rPr>
          <w:rFonts w:hint="eastAsia" w:ascii="宋体" w:hAnsi="宋体"/>
          <w:color w:val="000000"/>
          <w:sz w:val="28"/>
          <w:szCs w:val="28"/>
        </w:rPr>
        <w:t>十二、保密条款：需方提供的图纸及技术协议资料属于需方的知识产权和商业秘密，供方应严格履行保密义务，如有违反保密条款将追究供方的法律责任。</w:t>
      </w:r>
    </w:p>
    <w:p>
      <w:pPr>
        <w:spacing w:line="520" w:lineRule="exact"/>
        <w:ind w:left="560" w:hanging="560" w:hangingChars="200"/>
        <w:rPr>
          <w:rFonts w:hint="eastAsia" w:ascii="宋体" w:hAnsi="宋体"/>
          <w:color w:val="000000"/>
          <w:sz w:val="28"/>
          <w:szCs w:val="28"/>
        </w:rPr>
      </w:pPr>
      <w:r>
        <w:rPr>
          <w:rFonts w:hint="eastAsia" w:ascii="宋体" w:hAnsi="宋体"/>
          <w:color w:val="000000"/>
          <w:sz w:val="28"/>
          <w:szCs w:val="28"/>
        </w:rPr>
        <w:t>十三．其它约定事项：本合同一式两份，供需双方各一份，从双方签字盖章之日起正式生效。</w:t>
      </w:r>
    </w:p>
    <w:tbl>
      <w:tblPr>
        <w:tblStyle w:val="18"/>
        <w:tblW w:w="86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20" w:type="dxa"/>
            <w:noWrap w:val="0"/>
            <w:vAlign w:val="top"/>
          </w:tcPr>
          <w:p>
            <w:pPr>
              <w:spacing w:line="200" w:lineRule="atLeast"/>
              <w:rPr>
                <w:rFonts w:hint="eastAsia" w:ascii="宋体" w:hAnsi="宋体"/>
                <w:color w:val="000000"/>
                <w:sz w:val="28"/>
                <w:szCs w:val="28"/>
              </w:rPr>
            </w:pPr>
            <w:r>
              <w:rPr>
                <w:rFonts w:hint="eastAsia" w:ascii="宋体" w:hAnsi="宋体"/>
                <w:color w:val="000000"/>
                <w:sz w:val="28"/>
                <w:szCs w:val="28"/>
              </w:rPr>
              <w:t xml:space="preserve">              供    方</w:t>
            </w:r>
          </w:p>
        </w:tc>
        <w:tc>
          <w:tcPr>
            <w:tcW w:w="4290" w:type="dxa"/>
            <w:noWrap w:val="0"/>
            <w:vAlign w:val="top"/>
          </w:tcPr>
          <w:p>
            <w:pPr>
              <w:spacing w:line="200" w:lineRule="atLeast"/>
              <w:rPr>
                <w:rFonts w:hint="eastAsia" w:ascii="宋体" w:hAnsi="宋体"/>
                <w:color w:val="000000"/>
                <w:sz w:val="28"/>
                <w:szCs w:val="28"/>
              </w:rPr>
            </w:pPr>
            <w:r>
              <w:rPr>
                <w:rFonts w:hint="eastAsia" w:ascii="宋体" w:hAnsi="宋体"/>
                <w:color w:val="000000"/>
                <w:sz w:val="28"/>
                <w:szCs w:val="28"/>
              </w:rPr>
              <w:t xml:space="preserve">               需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7" w:hRule="atLeast"/>
        </w:trPr>
        <w:tc>
          <w:tcPr>
            <w:tcW w:w="4320" w:type="dxa"/>
            <w:noWrap w:val="0"/>
            <w:vAlign w:val="top"/>
          </w:tcPr>
          <w:p>
            <w:pPr>
              <w:rPr>
                <w:rFonts w:hint="eastAsia" w:ascii="宋体" w:hAnsi="宋体"/>
                <w:color w:val="000000"/>
                <w:sz w:val="28"/>
                <w:szCs w:val="28"/>
              </w:rPr>
            </w:pPr>
            <w:r>
              <w:rPr>
                <w:rFonts w:hint="eastAsia" w:ascii="宋体" w:hAnsi="宋体"/>
                <w:color w:val="000000"/>
                <w:sz w:val="28"/>
                <w:szCs w:val="28"/>
              </w:rPr>
              <w:t>单位名称：</w:t>
            </w:r>
          </w:p>
          <w:p>
            <w:pPr>
              <w:rPr>
                <w:rFonts w:hint="eastAsia" w:ascii="宋体" w:hAnsi="宋体"/>
                <w:color w:val="000000"/>
                <w:sz w:val="28"/>
                <w:szCs w:val="28"/>
              </w:rPr>
            </w:pPr>
            <w:r>
              <w:rPr>
                <w:rFonts w:hint="eastAsia" w:ascii="宋体" w:hAnsi="宋体"/>
                <w:color w:val="000000"/>
                <w:sz w:val="28"/>
                <w:szCs w:val="28"/>
              </w:rPr>
              <w:t>法定代表人：</w:t>
            </w:r>
          </w:p>
          <w:p>
            <w:pPr>
              <w:rPr>
                <w:rFonts w:hint="eastAsia" w:ascii="宋体" w:hAnsi="宋体"/>
                <w:color w:val="000000"/>
                <w:sz w:val="28"/>
                <w:szCs w:val="28"/>
              </w:rPr>
            </w:pPr>
            <w:r>
              <w:rPr>
                <w:rFonts w:hint="eastAsia" w:ascii="宋体" w:hAnsi="宋体"/>
                <w:color w:val="000000"/>
                <w:sz w:val="28"/>
                <w:szCs w:val="28"/>
              </w:rPr>
              <w:t>委托代表人：</w:t>
            </w:r>
          </w:p>
          <w:p>
            <w:pPr>
              <w:rPr>
                <w:rFonts w:hint="eastAsia" w:ascii="宋体" w:hAnsi="宋体"/>
                <w:color w:val="000000"/>
                <w:sz w:val="28"/>
                <w:szCs w:val="28"/>
              </w:rPr>
            </w:pPr>
            <w:r>
              <w:rPr>
                <w:rFonts w:hint="eastAsia" w:ascii="宋体" w:hAnsi="宋体"/>
                <w:color w:val="000000"/>
                <w:sz w:val="28"/>
                <w:szCs w:val="28"/>
              </w:rPr>
              <w:t xml:space="preserve">发票地址： </w:t>
            </w:r>
          </w:p>
          <w:p>
            <w:pPr>
              <w:rPr>
                <w:rFonts w:hint="eastAsia" w:ascii="宋体" w:hAnsi="宋体"/>
                <w:color w:val="000000"/>
                <w:sz w:val="28"/>
                <w:szCs w:val="28"/>
              </w:rPr>
            </w:pPr>
            <w:r>
              <w:rPr>
                <w:rFonts w:hint="eastAsia" w:ascii="宋体" w:hAnsi="宋体"/>
                <w:color w:val="000000"/>
                <w:sz w:val="28"/>
                <w:szCs w:val="28"/>
              </w:rPr>
              <w:t>发票电话：</w:t>
            </w:r>
          </w:p>
          <w:p>
            <w:pPr>
              <w:rPr>
                <w:rFonts w:hint="eastAsia" w:ascii="宋体" w:hAnsi="宋体"/>
                <w:color w:val="000000"/>
                <w:sz w:val="28"/>
                <w:szCs w:val="28"/>
              </w:rPr>
            </w:pPr>
            <w:r>
              <w:rPr>
                <w:rFonts w:hint="eastAsia" w:ascii="宋体" w:hAnsi="宋体"/>
                <w:color w:val="000000"/>
                <w:sz w:val="28"/>
                <w:szCs w:val="28"/>
              </w:rPr>
              <w:t xml:space="preserve">开户银行： </w:t>
            </w:r>
          </w:p>
          <w:p>
            <w:pPr>
              <w:rPr>
                <w:rFonts w:hint="eastAsia" w:ascii="宋体" w:hAnsi="宋体"/>
                <w:color w:val="000000"/>
                <w:sz w:val="28"/>
                <w:szCs w:val="28"/>
              </w:rPr>
            </w:pPr>
            <w:r>
              <w:rPr>
                <w:rFonts w:hint="eastAsia" w:ascii="宋体" w:hAnsi="宋体"/>
                <w:color w:val="000000"/>
                <w:sz w:val="28"/>
                <w:szCs w:val="28"/>
              </w:rPr>
              <w:t>帐号：</w:t>
            </w:r>
          </w:p>
          <w:p>
            <w:pPr>
              <w:rPr>
                <w:rFonts w:hint="eastAsia" w:ascii="宋体" w:hAnsi="宋体"/>
                <w:color w:val="000000"/>
                <w:sz w:val="28"/>
                <w:szCs w:val="28"/>
              </w:rPr>
            </w:pPr>
            <w:r>
              <w:rPr>
                <w:rFonts w:hint="eastAsia" w:ascii="宋体" w:hAnsi="宋体"/>
                <w:color w:val="000000"/>
                <w:sz w:val="28"/>
                <w:szCs w:val="28"/>
              </w:rPr>
              <w:t>税号：</w:t>
            </w:r>
          </w:p>
          <w:p>
            <w:pPr>
              <w:rPr>
                <w:rFonts w:hint="eastAsia" w:ascii="宋体" w:hAnsi="宋体"/>
                <w:color w:val="000000"/>
                <w:sz w:val="28"/>
                <w:szCs w:val="28"/>
              </w:rPr>
            </w:pPr>
            <w:r>
              <w:rPr>
                <w:rFonts w:hint="eastAsia" w:ascii="宋体" w:hAnsi="宋体"/>
                <w:color w:val="000000"/>
                <w:sz w:val="28"/>
                <w:szCs w:val="28"/>
              </w:rPr>
              <w:t>邮编：</w:t>
            </w:r>
          </w:p>
        </w:tc>
        <w:tc>
          <w:tcPr>
            <w:tcW w:w="4290" w:type="dxa"/>
            <w:noWrap w:val="0"/>
            <w:vAlign w:val="top"/>
          </w:tcPr>
          <w:p>
            <w:pPr>
              <w:ind w:left="1400" w:hanging="1400" w:hangingChars="500"/>
              <w:rPr>
                <w:rFonts w:hint="eastAsia" w:ascii="宋体" w:hAnsi="宋体"/>
                <w:color w:val="000000"/>
                <w:sz w:val="28"/>
                <w:szCs w:val="28"/>
              </w:rPr>
            </w:pPr>
            <w:r>
              <w:rPr>
                <w:rFonts w:hint="eastAsia" w:ascii="宋体" w:hAnsi="宋体"/>
                <w:color w:val="000000"/>
                <w:sz w:val="28"/>
                <w:szCs w:val="28"/>
              </w:rPr>
              <w:t>单位名称：中国船舶重工集团应急预警与救援装备股份有限公司赤壁分公司</w:t>
            </w:r>
          </w:p>
          <w:p>
            <w:pPr>
              <w:rPr>
                <w:rFonts w:hint="eastAsia" w:ascii="宋体" w:hAnsi="宋体"/>
                <w:color w:val="000000"/>
                <w:sz w:val="28"/>
                <w:szCs w:val="28"/>
              </w:rPr>
            </w:pPr>
            <w:r>
              <w:rPr>
                <w:rFonts w:hint="eastAsia" w:ascii="宋体" w:hAnsi="宋体"/>
                <w:color w:val="000000"/>
                <w:sz w:val="28"/>
                <w:szCs w:val="28"/>
              </w:rPr>
              <w:t>法定代表人：</w:t>
            </w:r>
          </w:p>
          <w:p>
            <w:pPr>
              <w:rPr>
                <w:rFonts w:hint="eastAsia" w:ascii="宋体" w:hAnsi="宋体"/>
                <w:color w:val="000000"/>
                <w:sz w:val="28"/>
                <w:szCs w:val="28"/>
              </w:rPr>
            </w:pPr>
            <w:r>
              <w:rPr>
                <w:rFonts w:hint="eastAsia" w:ascii="宋体" w:hAnsi="宋体"/>
                <w:color w:val="000000"/>
                <w:sz w:val="28"/>
                <w:szCs w:val="28"/>
              </w:rPr>
              <w:t>委托代表人：</w:t>
            </w:r>
          </w:p>
          <w:p>
            <w:pPr>
              <w:rPr>
                <w:rFonts w:hint="eastAsia" w:ascii="宋体" w:hAnsi="宋体"/>
                <w:color w:val="000000"/>
                <w:sz w:val="28"/>
                <w:szCs w:val="28"/>
              </w:rPr>
            </w:pPr>
            <w:r>
              <w:rPr>
                <w:rFonts w:hint="eastAsia" w:ascii="宋体" w:hAnsi="宋体"/>
                <w:color w:val="000000"/>
                <w:sz w:val="28"/>
                <w:szCs w:val="28"/>
              </w:rPr>
              <w:t>发票地址：湖北省赤壁市金鸡山路76号</w:t>
            </w:r>
          </w:p>
          <w:p>
            <w:pPr>
              <w:rPr>
                <w:rFonts w:hint="eastAsia" w:ascii="宋体" w:hAnsi="宋体"/>
                <w:color w:val="000000"/>
                <w:sz w:val="28"/>
                <w:szCs w:val="28"/>
              </w:rPr>
            </w:pPr>
            <w:r>
              <w:rPr>
                <w:rFonts w:hint="eastAsia" w:ascii="宋体" w:hAnsi="宋体"/>
                <w:color w:val="000000"/>
                <w:sz w:val="28"/>
                <w:szCs w:val="28"/>
              </w:rPr>
              <w:t>发票电话：0715-5267042</w:t>
            </w:r>
          </w:p>
          <w:p>
            <w:pPr>
              <w:rPr>
                <w:rFonts w:hint="eastAsia" w:ascii="宋体" w:hAnsi="宋体"/>
                <w:color w:val="000000"/>
                <w:sz w:val="28"/>
                <w:szCs w:val="28"/>
              </w:rPr>
            </w:pPr>
            <w:r>
              <w:rPr>
                <w:rFonts w:hint="eastAsia" w:ascii="宋体" w:hAnsi="宋体"/>
                <w:color w:val="000000"/>
                <w:sz w:val="28"/>
                <w:szCs w:val="28"/>
              </w:rPr>
              <w:t>开户银行：农行赤壁体育路支行</w:t>
            </w:r>
          </w:p>
          <w:p>
            <w:pPr>
              <w:rPr>
                <w:rFonts w:hint="eastAsia" w:ascii="宋体" w:hAnsi="宋体"/>
                <w:color w:val="000000"/>
                <w:sz w:val="28"/>
                <w:szCs w:val="28"/>
              </w:rPr>
            </w:pPr>
            <w:r>
              <w:rPr>
                <w:rFonts w:hint="eastAsia" w:ascii="宋体" w:hAnsi="宋体"/>
                <w:color w:val="000000"/>
                <w:sz w:val="28"/>
                <w:szCs w:val="28"/>
              </w:rPr>
              <w:t>帐号：   17-695401040002693</w:t>
            </w:r>
          </w:p>
          <w:p>
            <w:pPr>
              <w:rPr>
                <w:rFonts w:hint="eastAsia" w:ascii="宋体" w:hAnsi="宋体"/>
                <w:color w:val="000000"/>
                <w:sz w:val="28"/>
                <w:szCs w:val="28"/>
              </w:rPr>
            </w:pPr>
            <w:r>
              <w:rPr>
                <w:rFonts w:hint="eastAsia" w:ascii="宋体" w:hAnsi="宋体"/>
                <w:color w:val="000000"/>
                <w:sz w:val="28"/>
                <w:szCs w:val="28"/>
              </w:rPr>
              <w:t>税号：   91421281557002986J</w:t>
            </w:r>
          </w:p>
          <w:p>
            <w:pPr>
              <w:rPr>
                <w:rFonts w:hint="eastAsia" w:ascii="宋体" w:hAnsi="宋体"/>
                <w:color w:val="000000"/>
                <w:sz w:val="28"/>
                <w:szCs w:val="28"/>
              </w:rPr>
            </w:pPr>
            <w:r>
              <w:rPr>
                <w:rFonts w:hint="eastAsia" w:ascii="宋体" w:hAnsi="宋体"/>
                <w:color w:val="000000"/>
                <w:sz w:val="28"/>
                <w:szCs w:val="28"/>
              </w:rPr>
              <w:t>邮编：437301</w:t>
            </w:r>
          </w:p>
        </w:tc>
      </w:tr>
    </w:tbl>
    <w:p>
      <w:pPr>
        <w:rPr>
          <w:rFonts w:hint="eastAsia" w:ascii="宋体" w:hAnsi="宋体"/>
          <w:color w:val="000000"/>
          <w:sz w:val="28"/>
          <w:szCs w:val="28"/>
        </w:rPr>
      </w:pPr>
    </w:p>
    <w:p>
      <w:pPr>
        <w:pStyle w:val="9"/>
        <w:spacing w:line="20" w:lineRule="exact"/>
        <w:ind w:left="0" w:firstLine="0"/>
        <w:rPr>
          <w:rFonts w:hint="eastAsia" w:ascii="宋体" w:hAnsi="宋体"/>
          <w:color w:val="000000"/>
          <w:sz w:val="28"/>
          <w:szCs w:val="28"/>
        </w:rPr>
        <w:sectPr>
          <w:headerReference r:id="rId3" w:type="default"/>
          <w:footerReference r:id="rId4" w:type="default"/>
          <w:footerReference r:id="rId5" w:type="even"/>
          <w:pgSz w:w="11906" w:h="16838"/>
          <w:pgMar w:top="1134" w:right="1588" w:bottom="1134" w:left="1565" w:header="851" w:footer="425" w:gutter="113"/>
          <w:cols w:space="720" w:num="1"/>
          <w:titlePg/>
          <w:docGrid w:type="lines" w:linePitch="312" w:charSpace="0"/>
        </w:sectPr>
      </w:pPr>
    </w:p>
    <w:p>
      <w:pPr>
        <w:rPr>
          <w:rFonts w:hint="eastAsia"/>
          <w:color w:val="000000"/>
        </w:rPr>
      </w:pPr>
    </w:p>
    <w:p>
      <w:pPr>
        <w:rPr>
          <w:rFonts w:hint="eastAsia" w:ascii="宋体" w:hAnsi="宋体"/>
          <w:color w:val="000000"/>
          <w:sz w:val="28"/>
          <w:szCs w:val="28"/>
        </w:rPr>
      </w:pPr>
      <w:r>
        <w:rPr>
          <w:rFonts w:hint="eastAsia"/>
          <w:sz w:val="28"/>
          <w:szCs w:val="28"/>
        </w:rPr>
        <w:t>附</w:t>
      </w:r>
      <w:r>
        <w:rPr>
          <w:rFonts w:hint="eastAsia" w:ascii="宋体" w:hAnsi="宋体"/>
          <w:color w:val="000000"/>
          <w:sz w:val="28"/>
          <w:szCs w:val="28"/>
        </w:rPr>
        <w:t xml:space="preserve">件1:                        </w:t>
      </w:r>
      <w:r>
        <w:rPr>
          <w:rFonts w:hint="eastAsia" w:ascii="宋体" w:hAnsi="宋体"/>
          <w:color w:val="000000"/>
          <w:sz w:val="32"/>
          <w:szCs w:val="32"/>
        </w:rPr>
        <w:t>招标编号：HZCL-19029投 标 报 价 表</w:t>
      </w:r>
    </w:p>
    <w:tbl>
      <w:tblPr>
        <w:tblStyle w:val="18"/>
        <w:tblW w:w="14295" w:type="dxa"/>
        <w:tblInd w:w="93" w:type="dxa"/>
        <w:tblLayout w:type="fixed"/>
        <w:tblCellMar>
          <w:top w:w="0" w:type="dxa"/>
          <w:left w:w="108" w:type="dxa"/>
          <w:bottom w:w="0" w:type="dxa"/>
          <w:right w:w="108" w:type="dxa"/>
        </w:tblCellMar>
      </w:tblPr>
      <w:tblGrid>
        <w:gridCol w:w="645"/>
        <w:gridCol w:w="1995"/>
        <w:gridCol w:w="2205"/>
        <w:gridCol w:w="1155"/>
        <w:gridCol w:w="1260"/>
        <w:gridCol w:w="1155"/>
        <w:gridCol w:w="1260"/>
        <w:gridCol w:w="1365"/>
        <w:gridCol w:w="1575"/>
        <w:gridCol w:w="1680"/>
      </w:tblGrid>
      <w:tr>
        <w:tblPrEx>
          <w:tblLayout w:type="fixed"/>
          <w:tblCellMar>
            <w:top w:w="0" w:type="dxa"/>
            <w:left w:w="108" w:type="dxa"/>
            <w:bottom w:w="0" w:type="dxa"/>
            <w:right w:w="108" w:type="dxa"/>
          </w:tblCellMar>
        </w:tblPrEx>
        <w:trPr>
          <w:trHeight w:val="402"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序号</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8"/>
                <w:szCs w:val="28"/>
              </w:rPr>
            </w:pPr>
            <w:r>
              <w:rPr>
                <w:rFonts w:hint="eastAsia" w:ascii="宋体" w:hAnsi="宋体" w:cs="宋体"/>
                <w:kern w:val="0"/>
                <w:sz w:val="28"/>
                <w:szCs w:val="28"/>
              </w:rPr>
              <w:t>名称</w:t>
            </w:r>
          </w:p>
        </w:tc>
        <w:tc>
          <w:tcPr>
            <w:tcW w:w="22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8"/>
                <w:szCs w:val="28"/>
              </w:rPr>
            </w:pPr>
            <w:r>
              <w:rPr>
                <w:rFonts w:hint="eastAsia" w:ascii="宋体" w:hAnsi="宋体" w:cs="宋体"/>
                <w:kern w:val="0"/>
                <w:sz w:val="28"/>
                <w:szCs w:val="28"/>
              </w:rPr>
              <w:t>型号规格</w:t>
            </w:r>
          </w:p>
        </w:tc>
        <w:tc>
          <w:tcPr>
            <w:tcW w:w="115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8"/>
                <w:szCs w:val="28"/>
              </w:rPr>
            </w:pPr>
            <w:r>
              <w:rPr>
                <w:rFonts w:hint="eastAsia" w:ascii="宋体" w:hAnsi="宋体" w:cs="宋体"/>
                <w:kern w:val="0"/>
                <w:sz w:val="28"/>
                <w:szCs w:val="28"/>
              </w:rPr>
              <w:t>重量(吨)</w:t>
            </w:r>
          </w:p>
        </w:tc>
        <w:tc>
          <w:tcPr>
            <w:tcW w:w="12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单价（元/吨）</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总价（元）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交货期</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生产厂家</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付款方式</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8"/>
                <w:szCs w:val="28"/>
              </w:rPr>
            </w:pPr>
            <w:r>
              <w:rPr>
                <w:rFonts w:hint="eastAsia" w:ascii="宋体" w:hAnsi="宋体" w:cs="宋体"/>
                <w:kern w:val="0"/>
                <w:sz w:val="28"/>
                <w:szCs w:val="28"/>
              </w:rPr>
              <w:t>备注</w:t>
            </w:r>
          </w:p>
        </w:tc>
      </w:tr>
      <w:tr>
        <w:tblPrEx>
          <w:tblLayout w:type="fixed"/>
          <w:tblCellMar>
            <w:top w:w="0" w:type="dxa"/>
            <w:left w:w="108" w:type="dxa"/>
            <w:bottom w:w="0" w:type="dxa"/>
            <w:right w:w="108" w:type="dxa"/>
          </w:tblCellMar>
        </w:tblPrEx>
        <w:trPr>
          <w:trHeight w:val="402" w:hRule="atLeast"/>
        </w:trPr>
        <w:tc>
          <w:tcPr>
            <w:tcW w:w="64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1</w:t>
            </w:r>
          </w:p>
        </w:tc>
        <w:tc>
          <w:tcPr>
            <w:tcW w:w="1995"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8"/>
                <w:szCs w:val="28"/>
              </w:rPr>
            </w:pPr>
            <w:r>
              <w:rPr>
                <w:rFonts w:hint="eastAsia" w:ascii="宋体" w:hAnsi="宋体" w:cs="宋体"/>
                <w:kern w:val="0"/>
                <w:sz w:val="28"/>
                <w:szCs w:val="28"/>
              </w:rPr>
              <w:t>槽  钢Q355B</w:t>
            </w:r>
          </w:p>
        </w:tc>
        <w:tc>
          <w:tcPr>
            <w:tcW w:w="220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8"/>
                <w:szCs w:val="28"/>
              </w:rPr>
            </w:pPr>
            <w:r>
              <w:rPr>
                <w:rFonts w:hint="eastAsia" w:ascii="宋体" w:hAnsi="宋体" w:cs="宋体"/>
                <w:kern w:val="0"/>
                <w:sz w:val="28"/>
                <w:szCs w:val="28"/>
              </w:rPr>
              <w:t>【10 L=6000</w:t>
            </w:r>
          </w:p>
        </w:tc>
        <w:tc>
          <w:tcPr>
            <w:tcW w:w="115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240</w:t>
            </w:r>
          </w:p>
        </w:tc>
        <w:tc>
          <w:tcPr>
            <w:tcW w:w="12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r>
      <w:tr>
        <w:tblPrEx>
          <w:tblLayout w:type="fixed"/>
          <w:tblCellMar>
            <w:top w:w="0" w:type="dxa"/>
            <w:left w:w="108" w:type="dxa"/>
            <w:bottom w:w="0" w:type="dxa"/>
            <w:right w:w="108" w:type="dxa"/>
          </w:tblCellMar>
        </w:tblPrEx>
        <w:trPr>
          <w:trHeight w:val="402" w:hRule="atLeast"/>
        </w:trPr>
        <w:tc>
          <w:tcPr>
            <w:tcW w:w="645"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8"/>
                <w:szCs w:val="28"/>
              </w:rPr>
            </w:pPr>
            <w:r>
              <w:rPr>
                <w:rFonts w:hint="eastAsia" w:ascii="宋体" w:hAnsi="宋体" w:cs="宋体"/>
                <w:kern w:val="0"/>
                <w:sz w:val="28"/>
                <w:szCs w:val="28"/>
              </w:rPr>
              <w:t>2</w:t>
            </w:r>
          </w:p>
        </w:tc>
        <w:tc>
          <w:tcPr>
            <w:tcW w:w="1995" w:type="dxa"/>
            <w:tcBorders>
              <w:top w:val="nil"/>
              <w:left w:val="single" w:color="auto" w:sz="4" w:space="0"/>
              <w:bottom w:val="single" w:color="auto" w:sz="4" w:space="0"/>
              <w:right w:val="single" w:color="auto" w:sz="4" w:space="0"/>
            </w:tcBorders>
            <w:noWrap w:val="0"/>
            <w:vAlign w:val="center"/>
          </w:tcPr>
          <w:p>
            <w:pPr>
              <w:jc w:val="center"/>
              <w:rPr>
                <w:sz w:val="28"/>
                <w:szCs w:val="28"/>
              </w:rPr>
            </w:pPr>
            <w:r>
              <w:rPr>
                <w:rFonts w:hint="eastAsia" w:ascii="宋体" w:hAnsi="宋体" w:cs="宋体"/>
                <w:kern w:val="0"/>
                <w:sz w:val="28"/>
                <w:szCs w:val="28"/>
              </w:rPr>
              <w:t>工字钢Q355B</w:t>
            </w:r>
          </w:p>
        </w:tc>
        <w:tc>
          <w:tcPr>
            <w:tcW w:w="220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8"/>
                <w:szCs w:val="28"/>
              </w:rPr>
            </w:pPr>
            <w:r>
              <w:rPr>
                <w:rFonts w:hint="eastAsia" w:ascii="宋体" w:hAnsi="宋体" w:cs="宋体"/>
                <w:kern w:val="0"/>
                <w:sz w:val="28"/>
                <w:szCs w:val="28"/>
              </w:rPr>
              <w:t>I8 L=6000</w:t>
            </w:r>
          </w:p>
        </w:tc>
        <w:tc>
          <w:tcPr>
            <w:tcW w:w="115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282</w:t>
            </w:r>
          </w:p>
        </w:tc>
        <w:tc>
          <w:tcPr>
            <w:tcW w:w="12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r>
      <w:tr>
        <w:tblPrEx>
          <w:tblLayout w:type="fixed"/>
          <w:tblCellMar>
            <w:top w:w="0" w:type="dxa"/>
            <w:left w:w="108" w:type="dxa"/>
            <w:bottom w:w="0" w:type="dxa"/>
            <w:right w:w="108" w:type="dxa"/>
          </w:tblCellMar>
        </w:tblPrEx>
        <w:trPr>
          <w:trHeight w:val="402" w:hRule="atLeast"/>
        </w:trPr>
        <w:tc>
          <w:tcPr>
            <w:tcW w:w="645"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8"/>
                <w:szCs w:val="28"/>
              </w:rPr>
            </w:pPr>
            <w:r>
              <w:rPr>
                <w:rFonts w:hint="eastAsia" w:ascii="宋体" w:hAnsi="宋体" w:cs="宋体"/>
                <w:kern w:val="0"/>
                <w:sz w:val="28"/>
                <w:szCs w:val="28"/>
              </w:rPr>
              <w:t>3</w:t>
            </w:r>
          </w:p>
        </w:tc>
        <w:tc>
          <w:tcPr>
            <w:tcW w:w="1995" w:type="dxa"/>
            <w:tcBorders>
              <w:top w:val="nil"/>
              <w:left w:val="single" w:color="auto" w:sz="4" w:space="0"/>
              <w:bottom w:val="single" w:color="auto" w:sz="4" w:space="0"/>
              <w:right w:val="single" w:color="auto" w:sz="4" w:space="0"/>
            </w:tcBorders>
            <w:noWrap w:val="0"/>
            <w:vAlign w:val="center"/>
          </w:tcPr>
          <w:p>
            <w:pPr>
              <w:jc w:val="center"/>
              <w:rPr>
                <w:sz w:val="28"/>
                <w:szCs w:val="28"/>
              </w:rPr>
            </w:pPr>
            <w:r>
              <w:rPr>
                <w:rFonts w:hint="eastAsia" w:ascii="宋体" w:hAnsi="宋体" w:cs="宋体"/>
                <w:kern w:val="0"/>
                <w:sz w:val="28"/>
                <w:szCs w:val="28"/>
              </w:rPr>
              <w:t>方  钢Q355B</w:t>
            </w:r>
          </w:p>
        </w:tc>
        <w:tc>
          <w:tcPr>
            <w:tcW w:w="220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8"/>
                <w:szCs w:val="28"/>
              </w:rPr>
            </w:pPr>
            <w:r>
              <w:rPr>
                <w:rFonts w:hint="eastAsia" w:ascii="宋体" w:hAnsi="宋体" w:cs="宋体"/>
                <w:kern w:val="0"/>
                <w:sz w:val="28"/>
                <w:szCs w:val="28"/>
              </w:rPr>
              <w:t>■100*80</w:t>
            </w:r>
          </w:p>
        </w:tc>
        <w:tc>
          <w:tcPr>
            <w:tcW w:w="115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54</w:t>
            </w:r>
          </w:p>
        </w:tc>
        <w:tc>
          <w:tcPr>
            <w:tcW w:w="12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ind w:left="-2" w:leftChars="-1" w:firstLine="2" w:firstLineChars="1"/>
              <w:jc w:val="center"/>
              <w:rPr>
                <w:rFonts w:hint="eastAsia" w:ascii="宋体" w:hAnsi="宋体" w:cs="宋体"/>
                <w:kern w:val="0"/>
                <w:sz w:val="28"/>
                <w:szCs w:val="28"/>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r>
      <w:tr>
        <w:tblPrEx>
          <w:tblLayout w:type="fixed"/>
          <w:tblCellMar>
            <w:top w:w="0" w:type="dxa"/>
            <w:left w:w="108" w:type="dxa"/>
            <w:bottom w:w="0" w:type="dxa"/>
            <w:right w:w="108" w:type="dxa"/>
          </w:tblCellMar>
        </w:tblPrEx>
        <w:trPr>
          <w:trHeight w:val="402" w:hRule="atLeast"/>
        </w:trPr>
        <w:tc>
          <w:tcPr>
            <w:tcW w:w="645"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8"/>
                <w:szCs w:val="28"/>
              </w:rPr>
            </w:pPr>
            <w:r>
              <w:rPr>
                <w:rFonts w:hint="eastAsia" w:ascii="宋体" w:hAnsi="宋体" w:cs="宋体"/>
                <w:kern w:val="0"/>
                <w:sz w:val="28"/>
                <w:szCs w:val="28"/>
              </w:rPr>
              <w:t>4</w:t>
            </w:r>
          </w:p>
        </w:tc>
        <w:tc>
          <w:tcPr>
            <w:tcW w:w="1995" w:type="dxa"/>
            <w:tcBorders>
              <w:top w:val="nil"/>
              <w:left w:val="single" w:color="auto" w:sz="4" w:space="0"/>
              <w:bottom w:val="single" w:color="auto" w:sz="4" w:space="0"/>
              <w:right w:val="single" w:color="auto" w:sz="4" w:space="0"/>
            </w:tcBorders>
            <w:noWrap w:val="0"/>
            <w:vAlign w:val="center"/>
          </w:tcPr>
          <w:p>
            <w:pPr>
              <w:jc w:val="center"/>
              <w:rPr>
                <w:sz w:val="28"/>
                <w:szCs w:val="28"/>
              </w:rPr>
            </w:pPr>
            <w:r>
              <w:rPr>
                <w:rFonts w:hint="eastAsia" w:ascii="宋体" w:hAnsi="宋体" w:cs="宋体"/>
                <w:kern w:val="0"/>
                <w:sz w:val="28"/>
                <w:szCs w:val="28"/>
              </w:rPr>
              <w:t>扁  钢Q355B</w:t>
            </w:r>
          </w:p>
        </w:tc>
        <w:tc>
          <w:tcPr>
            <w:tcW w:w="220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8"/>
                <w:szCs w:val="28"/>
              </w:rPr>
            </w:pPr>
            <w:r>
              <w:rPr>
                <w:rFonts w:hint="eastAsia" w:ascii="宋体" w:hAnsi="宋体" w:cs="宋体"/>
                <w:kern w:val="0"/>
                <w:sz w:val="28"/>
                <w:szCs w:val="28"/>
              </w:rPr>
              <w:t>■80*20</w:t>
            </w:r>
          </w:p>
        </w:tc>
        <w:tc>
          <w:tcPr>
            <w:tcW w:w="115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45</w:t>
            </w:r>
          </w:p>
        </w:tc>
        <w:tc>
          <w:tcPr>
            <w:tcW w:w="126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8"/>
                <w:szCs w:val="28"/>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8"/>
                <w:szCs w:val="28"/>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8"/>
                <w:szCs w:val="28"/>
              </w:rPr>
            </w:pPr>
          </w:p>
        </w:tc>
      </w:tr>
      <w:tr>
        <w:tblPrEx>
          <w:tblLayout w:type="fixed"/>
          <w:tblCellMar>
            <w:top w:w="0" w:type="dxa"/>
            <w:left w:w="108" w:type="dxa"/>
            <w:bottom w:w="0" w:type="dxa"/>
            <w:right w:w="108" w:type="dxa"/>
          </w:tblCellMar>
        </w:tblPrEx>
        <w:trPr>
          <w:trHeight w:val="402" w:hRule="atLeast"/>
        </w:trPr>
        <w:tc>
          <w:tcPr>
            <w:tcW w:w="645"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8"/>
                <w:szCs w:val="28"/>
              </w:rPr>
            </w:pPr>
            <w:r>
              <w:rPr>
                <w:rFonts w:hint="eastAsia" w:ascii="宋体" w:hAnsi="宋体" w:cs="宋体"/>
                <w:kern w:val="0"/>
                <w:sz w:val="28"/>
                <w:szCs w:val="28"/>
              </w:rPr>
              <w:t>5</w:t>
            </w:r>
          </w:p>
        </w:tc>
        <w:tc>
          <w:tcPr>
            <w:tcW w:w="1995" w:type="dxa"/>
            <w:tcBorders>
              <w:top w:val="nil"/>
              <w:left w:val="single" w:color="auto" w:sz="4" w:space="0"/>
              <w:bottom w:val="single" w:color="auto" w:sz="4" w:space="0"/>
              <w:right w:val="single" w:color="auto" w:sz="4" w:space="0"/>
            </w:tcBorders>
            <w:noWrap w:val="0"/>
            <w:vAlign w:val="center"/>
          </w:tcPr>
          <w:p>
            <w:pPr>
              <w:jc w:val="center"/>
              <w:rPr>
                <w:sz w:val="28"/>
                <w:szCs w:val="28"/>
              </w:rPr>
            </w:pPr>
            <w:r>
              <w:rPr>
                <w:rFonts w:hint="eastAsia" w:ascii="宋体" w:hAnsi="宋体" w:cs="宋体"/>
                <w:kern w:val="0"/>
                <w:sz w:val="28"/>
                <w:szCs w:val="28"/>
              </w:rPr>
              <w:t>扁  钢Q355B</w:t>
            </w:r>
          </w:p>
        </w:tc>
        <w:tc>
          <w:tcPr>
            <w:tcW w:w="220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8"/>
                <w:szCs w:val="28"/>
              </w:rPr>
            </w:pPr>
            <w:r>
              <w:rPr>
                <w:rFonts w:hint="eastAsia" w:ascii="宋体" w:hAnsi="宋体" w:cs="宋体"/>
                <w:kern w:val="0"/>
                <w:sz w:val="28"/>
                <w:szCs w:val="28"/>
              </w:rPr>
              <w:t>■80*30</w:t>
            </w:r>
          </w:p>
        </w:tc>
        <w:tc>
          <w:tcPr>
            <w:tcW w:w="115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70</w:t>
            </w:r>
          </w:p>
        </w:tc>
        <w:tc>
          <w:tcPr>
            <w:tcW w:w="126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8"/>
                <w:szCs w:val="28"/>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8"/>
                <w:szCs w:val="28"/>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8"/>
                <w:szCs w:val="28"/>
              </w:rPr>
            </w:pPr>
          </w:p>
        </w:tc>
      </w:tr>
      <w:tr>
        <w:tblPrEx>
          <w:tblLayout w:type="fixed"/>
          <w:tblCellMar>
            <w:top w:w="0" w:type="dxa"/>
            <w:left w:w="108" w:type="dxa"/>
            <w:bottom w:w="0" w:type="dxa"/>
            <w:right w:w="108" w:type="dxa"/>
          </w:tblCellMar>
        </w:tblPrEx>
        <w:trPr>
          <w:trHeight w:val="402" w:hRule="atLeast"/>
        </w:trPr>
        <w:tc>
          <w:tcPr>
            <w:tcW w:w="645"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cs="宋体"/>
                <w:kern w:val="0"/>
                <w:sz w:val="28"/>
                <w:szCs w:val="28"/>
              </w:rPr>
            </w:pPr>
            <w:r>
              <w:rPr>
                <w:rFonts w:hint="eastAsia" w:ascii="宋体" w:hAnsi="宋体" w:cs="宋体"/>
                <w:kern w:val="0"/>
                <w:sz w:val="28"/>
                <w:szCs w:val="28"/>
              </w:rPr>
              <w:t>6</w:t>
            </w:r>
          </w:p>
        </w:tc>
        <w:tc>
          <w:tcPr>
            <w:tcW w:w="1995" w:type="dxa"/>
            <w:tcBorders>
              <w:top w:val="nil"/>
              <w:left w:val="single" w:color="auto" w:sz="4" w:space="0"/>
              <w:bottom w:val="single" w:color="auto" w:sz="4" w:space="0"/>
              <w:right w:val="single" w:color="auto" w:sz="4" w:space="0"/>
            </w:tcBorders>
            <w:noWrap w:val="0"/>
            <w:vAlign w:val="center"/>
          </w:tcPr>
          <w:p>
            <w:pPr>
              <w:jc w:val="center"/>
              <w:rPr>
                <w:sz w:val="28"/>
                <w:szCs w:val="28"/>
              </w:rPr>
            </w:pPr>
            <w:r>
              <w:rPr>
                <w:rFonts w:hint="eastAsia" w:ascii="宋体" w:hAnsi="宋体" w:cs="宋体"/>
                <w:kern w:val="0"/>
                <w:sz w:val="28"/>
                <w:szCs w:val="28"/>
              </w:rPr>
              <w:t>钢  板Q355B</w:t>
            </w:r>
          </w:p>
        </w:tc>
        <w:tc>
          <w:tcPr>
            <w:tcW w:w="2205"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8"/>
                <w:szCs w:val="28"/>
              </w:rPr>
            </w:pPr>
            <w:r>
              <w:rPr>
                <w:rFonts w:hint="eastAsia" w:ascii="宋体" w:hAnsi="宋体" w:cs="宋体"/>
                <w:kern w:val="0"/>
                <w:sz w:val="28"/>
                <w:szCs w:val="28"/>
              </w:rPr>
              <w:t>δ6*1500*6000</w:t>
            </w:r>
          </w:p>
        </w:tc>
        <w:tc>
          <w:tcPr>
            <w:tcW w:w="1155"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r>
              <w:rPr>
                <w:rFonts w:hint="eastAsia" w:ascii="宋体" w:hAnsi="宋体" w:cs="宋体"/>
                <w:kern w:val="0"/>
                <w:sz w:val="28"/>
                <w:szCs w:val="28"/>
              </w:rPr>
              <w:t>60</w:t>
            </w:r>
          </w:p>
        </w:tc>
        <w:tc>
          <w:tcPr>
            <w:tcW w:w="126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8"/>
                <w:szCs w:val="28"/>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8"/>
                <w:szCs w:val="28"/>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8"/>
                <w:szCs w:val="28"/>
              </w:rPr>
            </w:pPr>
          </w:p>
        </w:tc>
      </w:tr>
      <w:tr>
        <w:tblPrEx>
          <w:tblLayout w:type="fixed"/>
          <w:tblCellMar>
            <w:top w:w="0" w:type="dxa"/>
            <w:left w:w="108" w:type="dxa"/>
            <w:bottom w:w="0" w:type="dxa"/>
            <w:right w:w="108" w:type="dxa"/>
          </w:tblCellMar>
        </w:tblPrEx>
        <w:trPr>
          <w:trHeight w:val="402" w:hRule="atLeast"/>
        </w:trPr>
        <w:tc>
          <w:tcPr>
            <w:tcW w:w="64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8"/>
                <w:szCs w:val="28"/>
              </w:rPr>
            </w:pPr>
          </w:p>
        </w:tc>
        <w:tc>
          <w:tcPr>
            <w:tcW w:w="199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8"/>
                <w:szCs w:val="28"/>
              </w:rPr>
            </w:pPr>
          </w:p>
        </w:tc>
        <w:tc>
          <w:tcPr>
            <w:tcW w:w="220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8"/>
                <w:szCs w:val="28"/>
              </w:rPr>
            </w:pPr>
            <w:r>
              <w:rPr>
                <w:rFonts w:hint="eastAsia" w:ascii="宋体" w:hAnsi="宋体" w:cs="宋体"/>
                <w:kern w:val="0"/>
                <w:sz w:val="28"/>
                <w:szCs w:val="28"/>
              </w:rPr>
              <w:t>合计</w:t>
            </w:r>
          </w:p>
        </w:tc>
        <w:tc>
          <w:tcPr>
            <w:tcW w:w="115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8"/>
                <w:szCs w:val="28"/>
              </w:rPr>
            </w:pPr>
            <w:r>
              <w:rPr>
                <w:rFonts w:hint="eastAsia" w:ascii="宋体" w:hAnsi="宋体" w:cs="宋体"/>
                <w:kern w:val="0"/>
                <w:sz w:val="28"/>
                <w:szCs w:val="28"/>
              </w:rPr>
              <w:t>751</w:t>
            </w:r>
          </w:p>
        </w:tc>
        <w:tc>
          <w:tcPr>
            <w:tcW w:w="126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8"/>
                <w:szCs w:val="28"/>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8"/>
                <w:szCs w:val="28"/>
              </w:rPr>
            </w:pPr>
          </w:p>
        </w:tc>
        <w:tc>
          <w:tcPr>
            <w:tcW w:w="16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8"/>
                <w:szCs w:val="28"/>
              </w:rPr>
            </w:pPr>
          </w:p>
        </w:tc>
      </w:tr>
    </w:tbl>
    <w:p>
      <w:pPr>
        <w:pStyle w:val="9"/>
        <w:spacing w:line="520" w:lineRule="exact"/>
        <w:ind w:left="616" w:leftChars="36" w:hanging="540" w:hangingChars="225"/>
        <w:rPr>
          <w:rFonts w:hint="eastAsia" w:ascii="宋体" w:hAnsi="宋体"/>
          <w:color w:val="000000"/>
          <w:sz w:val="24"/>
          <w:szCs w:val="24"/>
        </w:rPr>
      </w:pPr>
      <w:r>
        <w:rPr>
          <w:rFonts w:hint="eastAsia" w:ascii="宋体" w:hAnsi="宋体"/>
          <w:color w:val="000000"/>
          <w:sz w:val="24"/>
          <w:szCs w:val="24"/>
        </w:rPr>
        <w:t xml:space="preserve">                                             </w:t>
      </w:r>
    </w:p>
    <w:p>
      <w:pPr>
        <w:pStyle w:val="9"/>
        <w:spacing w:line="520" w:lineRule="exact"/>
        <w:ind w:left="708" w:leftChars="337" w:firstLine="5740" w:firstLineChars="2050"/>
        <w:rPr>
          <w:rFonts w:hint="eastAsia" w:ascii="宋体" w:hAnsi="宋体"/>
          <w:color w:val="000000"/>
          <w:sz w:val="28"/>
          <w:szCs w:val="28"/>
        </w:rPr>
      </w:pPr>
      <w:r>
        <w:rPr>
          <w:rFonts w:hint="eastAsia" w:ascii="宋体" w:hAnsi="宋体"/>
          <w:color w:val="000000"/>
          <w:sz w:val="28"/>
          <w:szCs w:val="28"/>
        </w:rPr>
        <w:t>投标单位：    （章）</w:t>
      </w:r>
    </w:p>
    <w:p>
      <w:pPr>
        <w:spacing w:line="520" w:lineRule="exact"/>
        <w:ind w:left="5180" w:right="560" w:hanging="5180" w:hangingChars="1850"/>
        <w:rPr>
          <w:rFonts w:hint="eastAsia" w:ascii="宋体" w:hAnsi="宋体"/>
          <w:color w:val="000000"/>
          <w:sz w:val="28"/>
          <w:szCs w:val="28"/>
        </w:rPr>
      </w:pPr>
      <w:r>
        <w:rPr>
          <w:rFonts w:hint="eastAsia" w:ascii="宋体" w:hAnsi="宋体"/>
          <w:color w:val="000000"/>
          <w:sz w:val="28"/>
          <w:szCs w:val="28"/>
        </w:rPr>
        <w:t xml:space="preserve">                                              时 间：    年     月    日</w:t>
      </w:r>
    </w:p>
    <w:sectPr>
      <w:headerReference r:id="rId6" w:type="default"/>
      <w:footerReference r:id="rId7" w:type="default"/>
      <w:footerReference r:id="rId8" w:type="even"/>
      <w:pgSz w:w="16838" w:h="11906" w:orient="landscape"/>
      <w:pgMar w:top="1588" w:right="1134" w:bottom="1565" w:left="1134" w:header="851" w:footer="425" w:gutter="113"/>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rPr>
    </w:pPr>
    <w:r>
      <w:fldChar w:fldCharType="begin"/>
    </w:r>
    <w:r>
      <w:rPr>
        <w:rStyle w:val="20"/>
      </w:rPr>
      <w:instrText xml:space="preserve"> PAGE </w:instrText>
    </w:r>
    <w:r>
      <w:fldChar w:fldCharType="separate"/>
    </w:r>
    <w:r>
      <w:rPr>
        <w:rStyle w:val="20"/>
      </w:rPr>
      <w:t>12</w:t>
    </w:r>
    <w:r>
      <w:fldChar w:fldCharType="end"/>
    </w:r>
  </w:p>
  <w:p>
    <w:pPr>
      <w:pStyle w:val="15"/>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0"/>
      </w:rPr>
    </w:pPr>
    <w:r>
      <w:fldChar w:fldCharType="begin"/>
    </w:r>
    <w:r>
      <w:rPr>
        <w:rStyle w:val="20"/>
      </w:rPr>
      <w:instrText xml:space="preserve">PAGE  </w:instrTex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rPr>
    </w:pPr>
    <w:r>
      <w:fldChar w:fldCharType="begin"/>
    </w:r>
    <w:r>
      <w:rPr>
        <w:rStyle w:val="20"/>
      </w:rPr>
      <w:instrText xml:space="preserve"> PAGE </w:instrText>
    </w:r>
    <w:r>
      <w:fldChar w:fldCharType="separate"/>
    </w:r>
    <w:r>
      <w:rPr>
        <w:rStyle w:val="20"/>
      </w:rPr>
      <w:t>17</w:t>
    </w:r>
    <w:r>
      <w:fldChar w:fldCharType="end"/>
    </w:r>
  </w:p>
  <w:p>
    <w:pPr>
      <w:pStyle w:val="15"/>
      <w:ind w:right="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0"/>
      </w:rPr>
    </w:pPr>
    <w:r>
      <w:fldChar w:fldCharType="begin"/>
    </w:r>
    <w:r>
      <w:rPr>
        <w:rStyle w:val="20"/>
      </w:rPr>
      <w:instrText xml:space="preserve">PAGE  </w:instrTex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945" w:firstLineChars="450"/>
      <w:jc w:val="both"/>
      <w:rPr>
        <w:rFonts w:hint="eastAsia"/>
      </w:rPr>
    </w:pPr>
    <w:r>
      <w:rPr>
        <w:rFonts w:hint="eastAsia" w:ascii="黑体" w:eastAsia="黑体"/>
        <w:color w:val="0000FF"/>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945" w:firstLineChars="450"/>
      <w:jc w:val="both"/>
      <w:rPr>
        <w:rFonts w:hint="eastAsia"/>
      </w:rPr>
    </w:pPr>
    <w:r>
      <w:rPr>
        <w:rFonts w:hint="eastAsia" w:ascii="黑体" w:eastAsia="黑体"/>
        <w:color w:val="0000FF"/>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E1AB7"/>
    <w:multiLevelType w:val="singleLevel"/>
    <w:tmpl w:val="136E1AB7"/>
    <w:lvl w:ilvl="0" w:tentative="0">
      <w:start w:val="1"/>
      <w:numFmt w:val="upperLetter"/>
      <w:pStyle w:val="2"/>
      <w:lvlText w:val="%1."/>
      <w:lvlJc w:val="left"/>
      <w:pPr>
        <w:tabs>
          <w:tab w:val="left" w:pos="660"/>
        </w:tabs>
        <w:ind w:left="66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74F0C"/>
    <w:rsid w:val="00000B1F"/>
    <w:rsid w:val="00011760"/>
    <w:rsid w:val="000211D9"/>
    <w:rsid w:val="0002249B"/>
    <w:rsid w:val="00025B8B"/>
    <w:rsid w:val="00031376"/>
    <w:rsid w:val="00040671"/>
    <w:rsid w:val="000431C5"/>
    <w:rsid w:val="000604E6"/>
    <w:rsid w:val="00066197"/>
    <w:rsid w:val="00067F27"/>
    <w:rsid w:val="000720BD"/>
    <w:rsid w:val="0009173B"/>
    <w:rsid w:val="0009341E"/>
    <w:rsid w:val="000A07E3"/>
    <w:rsid w:val="000A087A"/>
    <w:rsid w:val="000B7193"/>
    <w:rsid w:val="000C1FD2"/>
    <w:rsid w:val="000C5E8B"/>
    <w:rsid w:val="000E0C43"/>
    <w:rsid w:val="000F124D"/>
    <w:rsid w:val="000F2A38"/>
    <w:rsid w:val="00103B08"/>
    <w:rsid w:val="00106AAE"/>
    <w:rsid w:val="00106B59"/>
    <w:rsid w:val="00132C24"/>
    <w:rsid w:val="00143AD5"/>
    <w:rsid w:val="00174808"/>
    <w:rsid w:val="00181F63"/>
    <w:rsid w:val="001A00A9"/>
    <w:rsid w:val="001A4848"/>
    <w:rsid w:val="001B1CBE"/>
    <w:rsid w:val="001B2FA2"/>
    <w:rsid w:val="001B7B29"/>
    <w:rsid w:val="001D5EB1"/>
    <w:rsid w:val="00226B7D"/>
    <w:rsid w:val="0023171B"/>
    <w:rsid w:val="002327A4"/>
    <w:rsid w:val="0024101D"/>
    <w:rsid w:val="00241CE6"/>
    <w:rsid w:val="00244BB9"/>
    <w:rsid w:val="00255180"/>
    <w:rsid w:val="002746F8"/>
    <w:rsid w:val="00276DEF"/>
    <w:rsid w:val="002836BE"/>
    <w:rsid w:val="002858EE"/>
    <w:rsid w:val="0029214D"/>
    <w:rsid w:val="00292724"/>
    <w:rsid w:val="002A141A"/>
    <w:rsid w:val="002A6096"/>
    <w:rsid w:val="002C7BB3"/>
    <w:rsid w:val="002E301C"/>
    <w:rsid w:val="00315BC5"/>
    <w:rsid w:val="00320E15"/>
    <w:rsid w:val="003A7174"/>
    <w:rsid w:val="003B66FD"/>
    <w:rsid w:val="003B771F"/>
    <w:rsid w:val="003C6335"/>
    <w:rsid w:val="003E3022"/>
    <w:rsid w:val="003F5FF6"/>
    <w:rsid w:val="0040157C"/>
    <w:rsid w:val="004172C7"/>
    <w:rsid w:val="00424045"/>
    <w:rsid w:val="00434189"/>
    <w:rsid w:val="00436352"/>
    <w:rsid w:val="00437BE9"/>
    <w:rsid w:val="00452E9E"/>
    <w:rsid w:val="00467D4C"/>
    <w:rsid w:val="00470513"/>
    <w:rsid w:val="004732F3"/>
    <w:rsid w:val="0047674E"/>
    <w:rsid w:val="00483380"/>
    <w:rsid w:val="0048373E"/>
    <w:rsid w:val="004A7E9E"/>
    <w:rsid w:val="004B00A2"/>
    <w:rsid w:val="004B12A9"/>
    <w:rsid w:val="004B7EB4"/>
    <w:rsid w:val="0050049B"/>
    <w:rsid w:val="00500C20"/>
    <w:rsid w:val="00505A47"/>
    <w:rsid w:val="0050657D"/>
    <w:rsid w:val="00513591"/>
    <w:rsid w:val="00543CCC"/>
    <w:rsid w:val="005573BB"/>
    <w:rsid w:val="005815A3"/>
    <w:rsid w:val="005C125A"/>
    <w:rsid w:val="005C65CD"/>
    <w:rsid w:val="005D061E"/>
    <w:rsid w:val="00603B45"/>
    <w:rsid w:val="00634AC2"/>
    <w:rsid w:val="006358A3"/>
    <w:rsid w:val="00636B5C"/>
    <w:rsid w:val="0063797F"/>
    <w:rsid w:val="0065328C"/>
    <w:rsid w:val="006632A1"/>
    <w:rsid w:val="00664657"/>
    <w:rsid w:val="0069261E"/>
    <w:rsid w:val="00694947"/>
    <w:rsid w:val="00694AB5"/>
    <w:rsid w:val="00695DD4"/>
    <w:rsid w:val="006A75E7"/>
    <w:rsid w:val="006B6482"/>
    <w:rsid w:val="006B71B6"/>
    <w:rsid w:val="006B7E88"/>
    <w:rsid w:val="006C44E0"/>
    <w:rsid w:val="007033B7"/>
    <w:rsid w:val="00720735"/>
    <w:rsid w:val="0073194D"/>
    <w:rsid w:val="007375CA"/>
    <w:rsid w:val="00737C24"/>
    <w:rsid w:val="00776ED8"/>
    <w:rsid w:val="00782CC4"/>
    <w:rsid w:val="0079515B"/>
    <w:rsid w:val="007B3DEA"/>
    <w:rsid w:val="007C02E1"/>
    <w:rsid w:val="007C5B7F"/>
    <w:rsid w:val="007E2400"/>
    <w:rsid w:val="007E7D8A"/>
    <w:rsid w:val="007F25CE"/>
    <w:rsid w:val="00811966"/>
    <w:rsid w:val="00821CEE"/>
    <w:rsid w:val="00822C83"/>
    <w:rsid w:val="008331CD"/>
    <w:rsid w:val="00840E98"/>
    <w:rsid w:val="00845ED9"/>
    <w:rsid w:val="00897E79"/>
    <w:rsid w:val="008B087E"/>
    <w:rsid w:val="008B655D"/>
    <w:rsid w:val="008C26C5"/>
    <w:rsid w:val="008C3312"/>
    <w:rsid w:val="008D144E"/>
    <w:rsid w:val="008E25C8"/>
    <w:rsid w:val="009054BE"/>
    <w:rsid w:val="009059B9"/>
    <w:rsid w:val="00906279"/>
    <w:rsid w:val="00916720"/>
    <w:rsid w:val="00937542"/>
    <w:rsid w:val="00953588"/>
    <w:rsid w:val="0099346C"/>
    <w:rsid w:val="009A36DD"/>
    <w:rsid w:val="009A3BE6"/>
    <w:rsid w:val="009B3EFD"/>
    <w:rsid w:val="009C7E52"/>
    <w:rsid w:val="009D033D"/>
    <w:rsid w:val="00A04ECD"/>
    <w:rsid w:val="00A05A2F"/>
    <w:rsid w:val="00A21FCB"/>
    <w:rsid w:val="00A32CED"/>
    <w:rsid w:val="00A332D1"/>
    <w:rsid w:val="00A33BBF"/>
    <w:rsid w:val="00A361A3"/>
    <w:rsid w:val="00A42C8B"/>
    <w:rsid w:val="00A5530D"/>
    <w:rsid w:val="00A565F9"/>
    <w:rsid w:val="00A65151"/>
    <w:rsid w:val="00A83BC8"/>
    <w:rsid w:val="00A858A9"/>
    <w:rsid w:val="00A93BFB"/>
    <w:rsid w:val="00A957B6"/>
    <w:rsid w:val="00AB7A7C"/>
    <w:rsid w:val="00AD095B"/>
    <w:rsid w:val="00AD495F"/>
    <w:rsid w:val="00AE222D"/>
    <w:rsid w:val="00AE50B5"/>
    <w:rsid w:val="00AF7195"/>
    <w:rsid w:val="00B03AE3"/>
    <w:rsid w:val="00B10C3A"/>
    <w:rsid w:val="00B3782D"/>
    <w:rsid w:val="00B50D69"/>
    <w:rsid w:val="00B56562"/>
    <w:rsid w:val="00B61FB1"/>
    <w:rsid w:val="00B635CE"/>
    <w:rsid w:val="00B64582"/>
    <w:rsid w:val="00B650C6"/>
    <w:rsid w:val="00B65B3D"/>
    <w:rsid w:val="00B712D1"/>
    <w:rsid w:val="00B73A53"/>
    <w:rsid w:val="00B742AD"/>
    <w:rsid w:val="00B75D80"/>
    <w:rsid w:val="00B82ADA"/>
    <w:rsid w:val="00B82D3B"/>
    <w:rsid w:val="00BC58C3"/>
    <w:rsid w:val="00BC6852"/>
    <w:rsid w:val="00BD4AD8"/>
    <w:rsid w:val="00BE0821"/>
    <w:rsid w:val="00BE3092"/>
    <w:rsid w:val="00BE6575"/>
    <w:rsid w:val="00BF45AF"/>
    <w:rsid w:val="00C01639"/>
    <w:rsid w:val="00C245BE"/>
    <w:rsid w:val="00C25C93"/>
    <w:rsid w:val="00C50C0E"/>
    <w:rsid w:val="00C6047E"/>
    <w:rsid w:val="00C7271E"/>
    <w:rsid w:val="00C945E2"/>
    <w:rsid w:val="00C96FBB"/>
    <w:rsid w:val="00CA0FB5"/>
    <w:rsid w:val="00CA4811"/>
    <w:rsid w:val="00CA68D7"/>
    <w:rsid w:val="00CA7ED6"/>
    <w:rsid w:val="00CB7D0C"/>
    <w:rsid w:val="00CC7A14"/>
    <w:rsid w:val="00CD0D73"/>
    <w:rsid w:val="00CD4D53"/>
    <w:rsid w:val="00CE37B8"/>
    <w:rsid w:val="00CF2A33"/>
    <w:rsid w:val="00CF39EE"/>
    <w:rsid w:val="00D172A6"/>
    <w:rsid w:val="00D175C6"/>
    <w:rsid w:val="00D2411A"/>
    <w:rsid w:val="00D519DE"/>
    <w:rsid w:val="00D52E71"/>
    <w:rsid w:val="00D530F1"/>
    <w:rsid w:val="00D53F35"/>
    <w:rsid w:val="00D53FC3"/>
    <w:rsid w:val="00D60FFD"/>
    <w:rsid w:val="00D66E72"/>
    <w:rsid w:val="00D87E3C"/>
    <w:rsid w:val="00DC16AC"/>
    <w:rsid w:val="00DC734E"/>
    <w:rsid w:val="00DD0EDD"/>
    <w:rsid w:val="00DE2440"/>
    <w:rsid w:val="00DE69D7"/>
    <w:rsid w:val="00DF113D"/>
    <w:rsid w:val="00DF40A0"/>
    <w:rsid w:val="00DF649A"/>
    <w:rsid w:val="00E001A4"/>
    <w:rsid w:val="00E06355"/>
    <w:rsid w:val="00E068C5"/>
    <w:rsid w:val="00E203A4"/>
    <w:rsid w:val="00E3247F"/>
    <w:rsid w:val="00E45CFC"/>
    <w:rsid w:val="00E53203"/>
    <w:rsid w:val="00E5341F"/>
    <w:rsid w:val="00E53EC9"/>
    <w:rsid w:val="00E66E4C"/>
    <w:rsid w:val="00E72910"/>
    <w:rsid w:val="00E813A0"/>
    <w:rsid w:val="00E82290"/>
    <w:rsid w:val="00E85297"/>
    <w:rsid w:val="00E86ECD"/>
    <w:rsid w:val="00EA163C"/>
    <w:rsid w:val="00EA1973"/>
    <w:rsid w:val="00EC60C7"/>
    <w:rsid w:val="00ED182E"/>
    <w:rsid w:val="00ED57F3"/>
    <w:rsid w:val="00EF18A3"/>
    <w:rsid w:val="00EF20D7"/>
    <w:rsid w:val="00F02FEF"/>
    <w:rsid w:val="00F21C2A"/>
    <w:rsid w:val="00F22621"/>
    <w:rsid w:val="00F5425A"/>
    <w:rsid w:val="00F56D69"/>
    <w:rsid w:val="00F668A9"/>
    <w:rsid w:val="00F97D63"/>
    <w:rsid w:val="00FA44B8"/>
    <w:rsid w:val="00FB7D64"/>
    <w:rsid w:val="00FD1928"/>
    <w:rsid w:val="0D8816CC"/>
    <w:rsid w:val="1E9A652C"/>
    <w:rsid w:val="2FEB4008"/>
    <w:rsid w:val="3A970E78"/>
    <w:rsid w:val="3D9B0F46"/>
    <w:rsid w:val="3F674F0C"/>
    <w:rsid w:val="488D4F7E"/>
    <w:rsid w:val="49CB030C"/>
    <w:rsid w:val="62964CB9"/>
    <w:rsid w:val="669A16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numPr>
        <w:ilvl w:val="0"/>
        <w:numId w:val="1"/>
      </w:numPr>
      <w:outlineLvl w:val="0"/>
    </w:pPr>
    <w:rPr>
      <w:sz w:val="3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6">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19">
    <w:name w:val="Default Paragraph Font"/>
    <w:semiHidden/>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7">
    <w:name w:val="Body Text 3"/>
    <w:basedOn w:val="1"/>
    <w:qFormat/>
    <w:uiPriority w:val="0"/>
    <w:pPr>
      <w:spacing w:after="120"/>
    </w:pPr>
    <w:rPr>
      <w:sz w:val="16"/>
      <w:szCs w:val="16"/>
    </w:rPr>
  </w:style>
  <w:style w:type="paragraph" w:styleId="8">
    <w:name w:val="Body Text"/>
    <w:basedOn w:val="1"/>
    <w:qFormat/>
    <w:uiPriority w:val="0"/>
    <w:pPr>
      <w:spacing w:after="120"/>
    </w:pPr>
  </w:style>
  <w:style w:type="paragraph" w:styleId="9">
    <w:name w:val="Body Text Indent"/>
    <w:basedOn w:val="1"/>
    <w:qFormat/>
    <w:uiPriority w:val="0"/>
    <w:pPr>
      <w:ind w:left="630" w:hanging="630"/>
    </w:pPr>
    <w:rPr>
      <w:sz w:val="32"/>
    </w:rPr>
  </w:style>
  <w:style w:type="paragraph" w:styleId="10">
    <w:name w:val="Block Text"/>
    <w:basedOn w:val="1"/>
    <w:qFormat/>
    <w:uiPriority w:val="0"/>
    <w:pPr>
      <w:ind w:left="720" w:right="180"/>
    </w:pPr>
    <w:rPr>
      <w:sz w:val="32"/>
    </w:rPr>
  </w:style>
  <w:style w:type="paragraph" w:styleId="11">
    <w:name w:val="Plain Text"/>
    <w:basedOn w:val="1"/>
    <w:link w:val="27"/>
    <w:qFormat/>
    <w:uiPriority w:val="0"/>
    <w:rPr>
      <w:rFonts w:ascii="宋体" w:hAnsi="Courier New"/>
      <w:szCs w:val="21"/>
    </w:rPr>
  </w:style>
  <w:style w:type="paragraph" w:styleId="12">
    <w:name w:val="Date"/>
    <w:basedOn w:val="1"/>
    <w:next w:val="1"/>
    <w:qFormat/>
    <w:uiPriority w:val="0"/>
    <w:rPr>
      <w:b/>
      <w:sz w:val="28"/>
    </w:rPr>
  </w:style>
  <w:style w:type="paragraph" w:styleId="13">
    <w:name w:val="Body Text Indent 2"/>
    <w:basedOn w:val="1"/>
    <w:qFormat/>
    <w:uiPriority w:val="0"/>
    <w:pPr>
      <w:ind w:left="630" w:hanging="735"/>
    </w:pPr>
    <w:rPr>
      <w:sz w:val="32"/>
    </w:rPr>
  </w:style>
  <w:style w:type="paragraph" w:styleId="14">
    <w:name w:val="Balloon Text"/>
    <w:basedOn w:val="1"/>
    <w:link w:val="25"/>
    <w:qFormat/>
    <w:uiPriority w:val="0"/>
    <w:rPr>
      <w:sz w:val="18"/>
      <w:szCs w:val="18"/>
    </w:rPr>
  </w:style>
  <w:style w:type="paragraph" w:styleId="15">
    <w:name w:val="footer"/>
    <w:basedOn w:val="1"/>
    <w:link w:val="26"/>
    <w:qFormat/>
    <w:uiPriority w:val="0"/>
    <w:pPr>
      <w:tabs>
        <w:tab w:val="center" w:pos="4153"/>
        <w:tab w:val="right" w:pos="8306"/>
      </w:tabs>
      <w:snapToGrid w:val="0"/>
      <w:jc w:val="left"/>
    </w:pPr>
    <w:rPr>
      <w:sz w:val="18"/>
    </w:rPr>
  </w:style>
  <w:style w:type="paragraph" w:styleId="16">
    <w:name w:val="header"/>
    <w:basedOn w:val="1"/>
    <w:link w:val="24"/>
    <w:qFormat/>
    <w:uiPriority w:val="0"/>
    <w:pPr>
      <w:pBdr>
        <w:bottom w:val="single" w:color="auto" w:sz="6" w:space="1"/>
      </w:pBdr>
      <w:tabs>
        <w:tab w:val="center" w:pos="4153"/>
        <w:tab w:val="right" w:pos="8306"/>
      </w:tabs>
      <w:snapToGrid w:val="0"/>
      <w:jc w:val="center"/>
    </w:pPr>
    <w:rPr>
      <w:sz w:val="18"/>
    </w:rPr>
  </w:style>
  <w:style w:type="paragraph" w:styleId="17">
    <w:name w:val="Body Text Indent 3"/>
    <w:basedOn w:val="1"/>
    <w:qFormat/>
    <w:uiPriority w:val="0"/>
    <w:pPr>
      <w:ind w:left="525" w:hanging="570"/>
    </w:pPr>
    <w:rPr>
      <w:sz w:val="32"/>
    </w:rPr>
  </w:style>
  <w:style w:type="character" w:styleId="20">
    <w:name w:val="page number"/>
    <w:basedOn w:val="19"/>
    <w:qFormat/>
    <w:uiPriority w:val="0"/>
  </w:style>
  <w:style w:type="character" w:styleId="21">
    <w:name w:val="Hyperlink"/>
    <w:basedOn w:val="19"/>
    <w:qFormat/>
    <w:uiPriority w:val="0"/>
    <w:rPr>
      <w:color w:val="0000FF"/>
      <w:u w:val="single"/>
    </w:rPr>
  </w:style>
  <w:style w:type="paragraph" w:customStyle="1" w:styleId="22">
    <w:name w:val="表正文"/>
    <w:basedOn w:val="1"/>
    <w:next w:val="7"/>
    <w:qFormat/>
    <w:uiPriority w:val="0"/>
    <w:pPr>
      <w:jc w:val="center"/>
    </w:pPr>
    <w:rPr>
      <w:rFonts w:ascii="宋体"/>
      <w:color w:val="333399"/>
      <w:sz w:val="28"/>
      <w:szCs w:val="24"/>
    </w:rPr>
  </w:style>
  <w:style w:type="paragraph" w:customStyle="1" w:styleId="23">
    <w:name w:val=" Char Char Char Char Char Char Char1"/>
    <w:basedOn w:val="1"/>
    <w:qFormat/>
    <w:uiPriority w:val="0"/>
    <w:rPr>
      <w:szCs w:val="24"/>
    </w:rPr>
  </w:style>
  <w:style w:type="character" w:customStyle="1" w:styleId="24">
    <w:name w:val=" Char Char1"/>
    <w:basedOn w:val="19"/>
    <w:link w:val="16"/>
    <w:qFormat/>
    <w:uiPriority w:val="0"/>
    <w:rPr>
      <w:rFonts w:eastAsia="宋体"/>
      <w:kern w:val="2"/>
      <w:sz w:val="18"/>
      <w:lang w:val="en-US" w:eastAsia="zh-CN" w:bidi="ar-SA"/>
    </w:rPr>
  </w:style>
  <w:style w:type="character" w:customStyle="1" w:styleId="25">
    <w:name w:val=" Char Char"/>
    <w:basedOn w:val="19"/>
    <w:link w:val="14"/>
    <w:qFormat/>
    <w:uiPriority w:val="0"/>
    <w:rPr>
      <w:rFonts w:eastAsia="宋体"/>
      <w:kern w:val="2"/>
      <w:sz w:val="18"/>
      <w:szCs w:val="18"/>
      <w:lang w:val="en-US" w:eastAsia="zh-CN" w:bidi="ar-SA"/>
    </w:rPr>
  </w:style>
  <w:style w:type="character" w:customStyle="1" w:styleId="26">
    <w:name w:val=" Char Char2"/>
    <w:basedOn w:val="19"/>
    <w:link w:val="15"/>
    <w:qFormat/>
    <w:uiPriority w:val="0"/>
    <w:rPr>
      <w:rFonts w:eastAsia="宋体"/>
      <w:kern w:val="2"/>
      <w:sz w:val="18"/>
      <w:lang w:val="en-US" w:eastAsia="zh-CN" w:bidi="ar-SA"/>
    </w:rPr>
  </w:style>
  <w:style w:type="character" w:customStyle="1" w:styleId="27">
    <w:name w:val="普通文字 Char Char1"/>
    <w:basedOn w:val="19"/>
    <w:link w:val="11"/>
    <w:qFormat/>
    <w:uiPriority w:val="0"/>
    <w:rPr>
      <w:rFonts w:ascii="宋体" w:hAnsi="Courier New" w:eastAsia="宋体"/>
      <w:kern w:val="2"/>
      <w:sz w:val="21"/>
      <w:szCs w:val="21"/>
      <w:lang w:val="en-US" w:eastAsia="zh-CN" w:bidi="ar-SA"/>
    </w:rPr>
  </w:style>
  <w:style w:type="character" w:customStyle="1" w:styleId="28">
    <w:name w:val="普通文字 Char Char"/>
    <w:basedOn w:val="19"/>
    <w:qFormat/>
    <w:locked/>
    <w:uiPriority w:val="0"/>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YMCB2019-18&#25307;&#26631;&#25991;&#20214;%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YMCB2019-18招标文件 .dot</Template>
  <Pages>17</Pages>
  <Words>4496</Words>
  <Characters>5037</Characters>
  <Lines>44</Lines>
  <Paragraphs>12</Paragraphs>
  <TotalTime>0</TotalTime>
  <ScaleCrop>false</ScaleCrop>
  <LinksUpToDate>false</LinksUpToDate>
  <CharactersWithSpaces>5862</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2019-12-03T07:48:00Z</dcterms:created>
  <dc:creator>Administrator</dc:creator>
  <cp:lastModifiedBy>Administrator</cp:lastModifiedBy>
  <dcterms:modified xsi:type="dcterms:W3CDTF">2019-12-04T01:19:52Z</dcterms:modified>
  <dc:title>                                       </dc:title>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